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B1" w:rsidRPr="00A218B1" w:rsidRDefault="00A218B1" w:rsidP="00765483">
      <w:pPr>
        <w:rPr>
          <w:color w:val="0070C0"/>
          <w:sz w:val="56"/>
          <w:szCs w:val="56"/>
        </w:rPr>
      </w:pPr>
      <w:r w:rsidRPr="00A218B1">
        <w:rPr>
          <w:color w:val="0070C0"/>
          <w:sz w:val="56"/>
          <w:szCs w:val="56"/>
        </w:rPr>
        <w:t xml:space="preserve">       </w:t>
      </w:r>
      <w:proofErr w:type="spellStart"/>
      <w:r w:rsidRPr="00A218B1">
        <w:rPr>
          <w:color w:val="0070C0"/>
          <w:sz w:val="56"/>
          <w:szCs w:val="56"/>
        </w:rPr>
        <w:t>Шапи</w:t>
      </w:r>
      <w:proofErr w:type="spellEnd"/>
      <w:r w:rsidRPr="00A218B1">
        <w:rPr>
          <w:color w:val="0070C0"/>
          <w:sz w:val="56"/>
          <w:szCs w:val="56"/>
        </w:rPr>
        <w:t xml:space="preserve">  </w:t>
      </w:r>
      <w:proofErr w:type="spellStart"/>
      <w:r w:rsidRPr="00A218B1">
        <w:rPr>
          <w:color w:val="0070C0"/>
          <w:sz w:val="56"/>
          <w:szCs w:val="56"/>
        </w:rPr>
        <w:t>Казиевич</w:t>
      </w:r>
      <w:proofErr w:type="spellEnd"/>
      <w:r w:rsidRPr="00A218B1">
        <w:rPr>
          <w:color w:val="0070C0"/>
          <w:sz w:val="56"/>
          <w:szCs w:val="56"/>
        </w:rPr>
        <w:t xml:space="preserve">  Магомедов.</w:t>
      </w:r>
    </w:p>
    <w:p w:rsidR="00A218B1" w:rsidRDefault="00A218B1" w:rsidP="00765483"/>
    <w:p w:rsidR="00A218B1" w:rsidRDefault="00A218B1" w:rsidP="00A218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7000" cy="3333750"/>
            <wp:effectExtent l="19050" t="0" r="0" b="0"/>
            <wp:docPr id="3" name="Рисунок 1" descr="C:\Users\ADMIN\Desktop\200px-Shapi_Kaz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0px-Shapi_Kazi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B1" w:rsidRDefault="00A218B1" w:rsidP="00765483"/>
    <w:p w:rsidR="00A218B1" w:rsidRDefault="00A218B1" w:rsidP="00765483"/>
    <w:p w:rsidR="00765483" w:rsidRPr="00A218B1" w:rsidRDefault="00765483" w:rsidP="00765483">
      <w:pPr>
        <w:rPr>
          <w:color w:val="FF0000"/>
          <w:sz w:val="28"/>
          <w:szCs w:val="28"/>
        </w:rPr>
      </w:pPr>
      <w:r w:rsidRPr="00A218B1">
        <w:rPr>
          <w:color w:val="FF0000"/>
          <w:sz w:val="28"/>
          <w:szCs w:val="28"/>
        </w:rPr>
        <w:t>Биография и творчество</w:t>
      </w:r>
    </w:p>
    <w:p w:rsidR="00765483" w:rsidRDefault="00765483" w:rsidP="00765483"/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Родился 27 марта 1956 году в Махачкале, Дагестанская АССР, в семье военного. Аварец.</w:t>
      </w:r>
    </w:p>
    <w:p w:rsidR="00765483" w:rsidRDefault="00765483" w:rsidP="00765483"/>
    <w:p w:rsidR="00765483" w:rsidRPr="00A218B1" w:rsidRDefault="00765483" w:rsidP="00765483">
      <w:pPr>
        <w:rPr>
          <w:color w:val="FF0000"/>
          <w:sz w:val="28"/>
          <w:szCs w:val="28"/>
        </w:rPr>
      </w:pPr>
      <w:r w:rsidRPr="00A218B1">
        <w:rPr>
          <w:color w:val="FF0000"/>
          <w:sz w:val="28"/>
          <w:szCs w:val="28"/>
        </w:rPr>
        <w:t>Публиковаться начал еще школьником.</w:t>
      </w:r>
    </w:p>
    <w:p w:rsidR="005F411B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В 1974 г. поступил на сценарный факультет </w:t>
      </w:r>
      <w:proofErr w:type="spellStart"/>
      <w:r w:rsidRPr="005F411B">
        <w:rPr>
          <w:color w:val="0070C0"/>
        </w:rPr>
        <w:t>ВГИКа</w:t>
      </w:r>
      <w:proofErr w:type="spellEnd"/>
      <w:r w:rsidRPr="005F411B">
        <w:rPr>
          <w:color w:val="0070C0"/>
        </w:rPr>
        <w:t xml:space="preserve"> (ныне — Всероссийский государственный университет кинематографии имени С. А. Герасимова). Дебют в кино: сценарий фильма «Завтрак» («Ленфильм»). Автор фильма «Расул Гамзатов. Мой путь». 2003 г. (Специальный приз Конкурса документальных фильмов «Евразийский калейдоскоп»).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Плодотворно работает в театральной драматургии. Наряду с комедиями и пьесами авангардистского стиля, пишет исторические драмы и пьесы для детей. Первая публикация пьесы: «Автоответчик», Журнал «Современная драматургия», № 3, 1986 г. В 1987 г. была опубликована пьеса о Шамиле («Пленник»). М.: ВААП. Театральный дебют в Москве: спектакль по пьесе «Пришелец». (МОТЮЗ, Режиссер </w:t>
      </w:r>
      <w:proofErr w:type="spellStart"/>
      <w:r w:rsidRPr="005F411B">
        <w:rPr>
          <w:color w:val="0070C0"/>
        </w:rPr>
        <w:t>В.Салюк</w:t>
      </w:r>
      <w:proofErr w:type="spellEnd"/>
      <w:r w:rsidRPr="005F411B">
        <w:rPr>
          <w:color w:val="0070C0"/>
        </w:rPr>
        <w:t xml:space="preserve">. 1987 г.). Главную роль в </w:t>
      </w:r>
      <w:proofErr w:type="spellStart"/>
      <w:r w:rsidRPr="005F411B">
        <w:rPr>
          <w:color w:val="0070C0"/>
        </w:rPr>
        <w:t>радиопьесе</w:t>
      </w:r>
      <w:proofErr w:type="spellEnd"/>
      <w:r w:rsidRPr="005F411B">
        <w:rPr>
          <w:color w:val="0070C0"/>
        </w:rPr>
        <w:t xml:space="preserve"> «На БАМ, к сыну» исполнил </w:t>
      </w:r>
      <w:proofErr w:type="spellStart"/>
      <w:r w:rsidRPr="005F411B">
        <w:rPr>
          <w:color w:val="0070C0"/>
        </w:rPr>
        <w:t>Армен</w:t>
      </w:r>
      <w:proofErr w:type="spellEnd"/>
      <w:r w:rsidRPr="005F411B">
        <w:rPr>
          <w:color w:val="0070C0"/>
        </w:rPr>
        <w:t xml:space="preserve"> </w:t>
      </w:r>
      <w:proofErr w:type="spellStart"/>
      <w:r w:rsidRPr="005F411B">
        <w:rPr>
          <w:color w:val="0070C0"/>
        </w:rPr>
        <w:t>Джигарханян</w:t>
      </w:r>
      <w:proofErr w:type="spellEnd"/>
      <w:r w:rsidRPr="005F411B">
        <w:rPr>
          <w:color w:val="0070C0"/>
        </w:rPr>
        <w:t xml:space="preserve"> (Всесоюзное радио). Пьесы ставятся в театрах России, за рубежом и на Радио.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lastRenderedPageBreak/>
        <w:t>Был президентом Ассоциации молодых драматургов СССР, членом Экспертного совета Министерства культуры СССР.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Член Союза писателей СССР с 1989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В 1992 г. основал в Москве издательство «Эхо Кавказа» и стал его главным редактором (одноименный журнал и книги по культуре и истории Кавказа).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Сотрудничал с Расулом Гамзатовым, который посвятил ему свою последнюю поэму «Времена и дороги». Поэма опубликована в переводе и с предисловием </w:t>
      </w:r>
      <w:proofErr w:type="spellStart"/>
      <w:r w:rsidRPr="005F411B">
        <w:rPr>
          <w:color w:val="0070C0"/>
        </w:rPr>
        <w:t>Ш.Казиева</w:t>
      </w:r>
      <w:proofErr w:type="spellEnd"/>
      <w:r w:rsidRPr="005F411B">
        <w:rPr>
          <w:color w:val="0070C0"/>
        </w:rPr>
        <w:t>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Литературную известность принесла книга «Имам Шамиль» в серии ЖЗЛ (Жизнь замечательных людей). С 2001 по 2010 годы вышло 4 издания.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Работает в разных жанрах (проза, драматургия, поэзия и др.). Пишет также для детей.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Публикуется в России и за рубежом.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Лауреат отечественных и международных литературных премий и конкурсов.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Занимался общественной деятельностью в сфере межнациональных отношений. Участник международных научных конгрессов и миротворческих проектов.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Произведения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Имам Шамиль. ЖЗЛ. М.: Молодая гвардия. 2001, 2003, 2006, 2010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Повседневная жизнь горцев Кавказа в XIX веке (В соавторстве с И.Карпеевым). М.: Молодая гвардия, 2003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Повседневная жизнь восточного гарема. М.: Молодая гвардия, 2006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Восточный гарем. Коллекция живых драгоценностей. Аудиокнига. М.: CD </w:t>
      </w:r>
      <w:proofErr w:type="spellStart"/>
      <w:proofErr w:type="gramStart"/>
      <w:r w:rsidRPr="005F411B">
        <w:rPr>
          <w:color w:val="0070C0"/>
        </w:rPr>
        <w:t>с</w:t>
      </w:r>
      <w:proofErr w:type="gramEnd"/>
      <w:r w:rsidRPr="005F411B">
        <w:rPr>
          <w:color w:val="0070C0"/>
        </w:rPr>
        <w:t>om</w:t>
      </w:r>
      <w:proofErr w:type="spellEnd"/>
      <w:r w:rsidRPr="005F411B">
        <w:rPr>
          <w:color w:val="0070C0"/>
        </w:rPr>
        <w:t>, 2006</w:t>
      </w:r>
    </w:p>
    <w:p w:rsidR="00765483" w:rsidRPr="005F411B" w:rsidRDefault="00765483" w:rsidP="00765483">
      <w:pPr>
        <w:rPr>
          <w:color w:val="0070C0"/>
        </w:rPr>
      </w:pPr>
      <w:proofErr w:type="spellStart"/>
      <w:r w:rsidRPr="005F411B">
        <w:rPr>
          <w:color w:val="0070C0"/>
        </w:rPr>
        <w:t>Ахульго</w:t>
      </w:r>
      <w:proofErr w:type="spellEnd"/>
      <w:r w:rsidRPr="005F411B">
        <w:rPr>
          <w:color w:val="0070C0"/>
        </w:rPr>
        <w:t xml:space="preserve">. Роман о Кавказской войне XIX </w:t>
      </w:r>
      <w:proofErr w:type="gramStart"/>
      <w:r w:rsidRPr="005F411B">
        <w:rPr>
          <w:color w:val="0070C0"/>
        </w:rPr>
        <w:t>в</w:t>
      </w:r>
      <w:proofErr w:type="gramEnd"/>
      <w:r w:rsidRPr="005F411B">
        <w:rPr>
          <w:color w:val="0070C0"/>
        </w:rPr>
        <w:t>. Эпоха, Махачкала, 2008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Крах тирана. Роман о разгроме армии </w:t>
      </w:r>
      <w:proofErr w:type="spellStart"/>
      <w:proofErr w:type="gramStart"/>
      <w:r w:rsidRPr="005F411B">
        <w:rPr>
          <w:color w:val="0070C0"/>
        </w:rPr>
        <w:t>Надир-шаха</w:t>
      </w:r>
      <w:proofErr w:type="spellEnd"/>
      <w:proofErr w:type="gramEnd"/>
      <w:r w:rsidRPr="005F411B">
        <w:rPr>
          <w:color w:val="0070C0"/>
        </w:rPr>
        <w:t xml:space="preserve"> в Дагестане. «Эпоха», Махачкала, 2009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Яхта олигарха. Авантюрный роман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В раю, проездом. Книга пьес. Махачкала, 2008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Горская азбука. Стихи для детей. Махачкала, 1995. Москва, 2002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Пианино. Рассказ. Дружба Народов, 2006, № 8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Отрывки из киносценария «Имам». Журнал «Родина», № 1, 2000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Отрывки из пьесы «Шамиль». Журнал «Родина», № 1, 2000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Тексты песен музыкального альбома «Песни вершин». 2003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Расул Гамзатов. Времена и дороги. Перевод поэмы. Журнал </w:t>
      </w:r>
      <w:proofErr w:type="spellStart"/>
      <w:r w:rsidRPr="005F411B">
        <w:rPr>
          <w:color w:val="0070C0"/>
        </w:rPr>
        <w:t>Дарьял</w:t>
      </w:r>
      <w:proofErr w:type="spellEnd"/>
      <w:r w:rsidRPr="005F411B">
        <w:rPr>
          <w:color w:val="0070C0"/>
        </w:rPr>
        <w:t>, журнал Дружба Народов, 2004, № 8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lastRenderedPageBreak/>
        <w:t xml:space="preserve">Стихотворения </w:t>
      </w:r>
      <w:proofErr w:type="spellStart"/>
      <w:r w:rsidRPr="005F411B">
        <w:rPr>
          <w:color w:val="0070C0"/>
        </w:rPr>
        <w:t>Шапи</w:t>
      </w:r>
      <w:proofErr w:type="spellEnd"/>
      <w:r w:rsidRPr="005F411B">
        <w:rPr>
          <w:color w:val="0070C0"/>
        </w:rPr>
        <w:t xml:space="preserve"> </w:t>
      </w:r>
      <w:proofErr w:type="spellStart"/>
      <w:r w:rsidRPr="005F411B">
        <w:rPr>
          <w:color w:val="0070C0"/>
        </w:rPr>
        <w:t>Казиева</w:t>
      </w:r>
      <w:proofErr w:type="spellEnd"/>
      <w:r w:rsidRPr="005F411B">
        <w:rPr>
          <w:color w:val="0070C0"/>
        </w:rPr>
        <w:t xml:space="preserve"> на сайте </w:t>
      </w:r>
      <w:proofErr w:type="spellStart"/>
      <w:r w:rsidRPr="005F411B">
        <w:rPr>
          <w:color w:val="0070C0"/>
        </w:rPr>
        <w:t>Стихи</w:t>
      </w:r>
      <w:proofErr w:type="gramStart"/>
      <w:r w:rsidRPr="005F411B">
        <w:rPr>
          <w:color w:val="0070C0"/>
        </w:rPr>
        <w:t>.р</w:t>
      </w:r>
      <w:proofErr w:type="gramEnd"/>
      <w:r w:rsidRPr="005F411B">
        <w:rPr>
          <w:color w:val="0070C0"/>
        </w:rPr>
        <w:t>у</w:t>
      </w:r>
      <w:proofErr w:type="spellEnd"/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Прощай, Москва! Киносценарий. Журнал «Дагестан», № 4-5, 2005.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Поэзия </w:t>
      </w:r>
      <w:proofErr w:type="spellStart"/>
      <w:r w:rsidRPr="005F411B">
        <w:rPr>
          <w:color w:val="0070C0"/>
        </w:rPr>
        <w:t>Ш.Казиева</w:t>
      </w:r>
      <w:proofErr w:type="spellEnd"/>
      <w:r w:rsidRPr="005F411B">
        <w:rPr>
          <w:color w:val="0070C0"/>
        </w:rPr>
        <w:t xml:space="preserve"> в переводе на болгарский язык в газете «Слово плюс»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Рассказ </w:t>
      </w:r>
      <w:proofErr w:type="spellStart"/>
      <w:r w:rsidRPr="005F411B">
        <w:rPr>
          <w:color w:val="0070C0"/>
        </w:rPr>
        <w:t>Ш.Казиева</w:t>
      </w:r>
      <w:proofErr w:type="spellEnd"/>
      <w:r w:rsidRPr="005F411B">
        <w:rPr>
          <w:color w:val="0070C0"/>
        </w:rPr>
        <w:t xml:space="preserve"> в переводе на болгарский язык в газете «Слово плюс»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Премии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Премия Ленинского Комсомола Дагестана (За пьесу «Шамиль»). 1988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 xml:space="preserve">Премия шейха </w:t>
      </w:r>
      <w:proofErr w:type="spellStart"/>
      <w:r w:rsidRPr="005F411B">
        <w:rPr>
          <w:color w:val="0070C0"/>
        </w:rPr>
        <w:t>Сауда</w:t>
      </w:r>
      <w:proofErr w:type="spellEnd"/>
      <w:r w:rsidRPr="005F411B">
        <w:rPr>
          <w:color w:val="0070C0"/>
        </w:rPr>
        <w:t xml:space="preserve"> аль </w:t>
      </w:r>
      <w:proofErr w:type="spellStart"/>
      <w:r w:rsidRPr="005F411B">
        <w:rPr>
          <w:color w:val="0070C0"/>
        </w:rPr>
        <w:t>Бабтина</w:t>
      </w:r>
      <w:proofErr w:type="spellEnd"/>
      <w:r w:rsidRPr="005F411B">
        <w:rPr>
          <w:color w:val="0070C0"/>
        </w:rPr>
        <w:t>. 1998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Премия Союза журналистов и Правительства Москвы. 1999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Премия «Лучшие перья России». 1999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Премия Союза журналистов России «За профессиональное мастерство». 2001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Большая литературная премия им. Расула Гамзатова. 2008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Премия «Лучшие книги года». 2009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Звания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Заслуженный деятель искусств Республики Дагестан. 2001 г.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Награды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Медаль «В память 850-летия Москвы». 1997 г.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Большая Золотая медаль «Имам Шамиль». (Международный фонд Шамиля). 2004 г.</w:t>
      </w:r>
    </w:p>
    <w:p w:rsidR="00765483" w:rsidRPr="005F411B" w:rsidRDefault="00765483" w:rsidP="00765483">
      <w:pPr>
        <w:rPr>
          <w:color w:val="FF0000"/>
          <w:sz w:val="28"/>
          <w:szCs w:val="28"/>
        </w:rPr>
      </w:pPr>
      <w:r w:rsidRPr="005F411B">
        <w:rPr>
          <w:color w:val="FF0000"/>
          <w:sz w:val="28"/>
          <w:szCs w:val="28"/>
        </w:rPr>
        <w:t>Владение языками</w:t>
      </w:r>
    </w:p>
    <w:p w:rsidR="00765483" w:rsidRPr="005F411B" w:rsidRDefault="00765483" w:rsidP="00765483">
      <w:pPr>
        <w:rPr>
          <w:color w:val="0070C0"/>
        </w:rPr>
      </w:pPr>
      <w:r w:rsidRPr="005F411B">
        <w:rPr>
          <w:color w:val="0070C0"/>
        </w:rPr>
        <w:t>Русский, аварский, английский, болгарский</w:t>
      </w:r>
    </w:p>
    <w:sectPr w:rsidR="00765483" w:rsidRPr="005F411B" w:rsidSect="0019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483"/>
    <w:rsid w:val="001979A1"/>
    <w:rsid w:val="003D22C9"/>
    <w:rsid w:val="005F411B"/>
    <w:rsid w:val="00765483"/>
    <w:rsid w:val="00A218B1"/>
    <w:rsid w:val="00B1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9DD3-DA6E-443A-9D6C-C5A03508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2012-09-26T05:55:00Z</dcterms:created>
  <dcterms:modified xsi:type="dcterms:W3CDTF">2012-09-26T06:29:00Z</dcterms:modified>
</cp:coreProperties>
</file>