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E9B" w:rsidRPr="0032222B" w:rsidRDefault="00EF5E9B" w:rsidP="00CA609D">
      <w:pPr>
        <w:autoSpaceDN w:val="0"/>
        <w:spacing w:after="0"/>
        <w:contextualSpacing/>
        <w:jc w:val="right"/>
        <w:rPr>
          <w:rFonts w:ascii="Times New Roman" w:eastAsia="Times New Roman" w:hAnsi="Times New Roman" w:cs="Times New Roman"/>
          <w:bCs/>
        </w:rPr>
      </w:pPr>
      <w:bookmarkStart w:id="0" w:name="_GoBack"/>
      <w:bookmarkEnd w:id="0"/>
      <w:r w:rsidRPr="0032222B">
        <w:rPr>
          <w:rFonts w:ascii="Times New Roman" w:eastAsia="Times New Roman" w:hAnsi="Times New Roman" w:cs="Times New Roman"/>
          <w:bCs/>
        </w:rPr>
        <w:t xml:space="preserve">Приложение 2 к письму </w:t>
      </w:r>
    </w:p>
    <w:p w:rsidR="00EF5E9B" w:rsidRPr="0032222B" w:rsidRDefault="00EF5E9B" w:rsidP="00CA609D">
      <w:pPr>
        <w:autoSpaceDN w:val="0"/>
        <w:spacing w:after="0"/>
        <w:contextualSpacing/>
        <w:jc w:val="right"/>
        <w:rPr>
          <w:rFonts w:ascii="Times New Roman" w:eastAsia="Times New Roman" w:hAnsi="Times New Roman" w:cs="Times New Roman"/>
          <w:bCs/>
        </w:rPr>
      </w:pPr>
      <w:r w:rsidRPr="0032222B">
        <w:rPr>
          <w:rFonts w:ascii="Times New Roman" w:eastAsia="Times New Roman" w:hAnsi="Times New Roman" w:cs="Times New Roman"/>
          <w:bCs/>
        </w:rPr>
        <w:t xml:space="preserve">Рособрнадзора </w:t>
      </w:r>
      <w:r w:rsidR="00560275">
        <w:rPr>
          <w:rFonts w:ascii="Times New Roman" w:eastAsia="Times New Roman" w:hAnsi="Times New Roman" w:cs="Times New Roman"/>
          <w:bCs/>
        </w:rPr>
        <w:t xml:space="preserve">от </w:t>
      </w:r>
      <w:r w:rsidR="00560275" w:rsidRPr="00560275">
        <w:rPr>
          <w:rFonts w:ascii="Times New Roman" w:eastAsia="Times New Roman" w:hAnsi="Times New Roman" w:cs="Times New Roman"/>
          <w:bCs/>
        </w:rPr>
        <w:t>23.10.2018 № 10-875</w:t>
      </w:r>
      <w:r w:rsidR="00DE2DB8" w:rsidRPr="00DE2DB8">
        <w:rPr>
          <w:rFonts w:ascii="Times New Roman" w:eastAsia="Times New Roman" w:hAnsi="Times New Roman" w:cs="Times New Roman"/>
          <w:bCs/>
        </w:rPr>
        <w:t xml:space="preserve">  </w:t>
      </w: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</w:pPr>
    </w:p>
    <w:p w:rsidR="00297E87" w:rsidRPr="00E50A29" w:rsidRDefault="00297E87" w:rsidP="00CA609D">
      <w:pPr>
        <w:jc w:val="center"/>
        <w:rPr>
          <w:rFonts w:ascii="Times New Roman" w:hAnsi="Times New Roman" w:cs="Times New Roman"/>
          <w:sz w:val="52"/>
        </w:rPr>
      </w:pPr>
    </w:p>
    <w:p w:rsidR="00E929B7" w:rsidRPr="0032222B" w:rsidRDefault="0032222B" w:rsidP="00CA609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2222B">
        <w:rPr>
          <w:rFonts w:ascii="Times New Roman" w:hAnsi="Times New Roman" w:cs="Times New Roman"/>
          <w:b/>
          <w:sz w:val="44"/>
          <w:szCs w:val="44"/>
        </w:rPr>
        <w:t xml:space="preserve">Рекомендации по техническому обеспечению </w:t>
      </w:r>
      <w:r w:rsidR="00D94E7D">
        <w:rPr>
          <w:rFonts w:ascii="Times New Roman" w:hAnsi="Times New Roman" w:cs="Times New Roman"/>
          <w:b/>
          <w:sz w:val="44"/>
          <w:szCs w:val="44"/>
        </w:rPr>
        <w:t>организации</w:t>
      </w:r>
      <w:r w:rsidRPr="0032222B">
        <w:rPr>
          <w:rFonts w:ascii="Times New Roman" w:hAnsi="Times New Roman" w:cs="Times New Roman"/>
          <w:b/>
          <w:sz w:val="44"/>
          <w:szCs w:val="44"/>
        </w:rPr>
        <w:t xml:space="preserve"> и проведения </w:t>
      </w:r>
      <w:r w:rsidR="00297E87" w:rsidRPr="0032222B">
        <w:rPr>
          <w:rFonts w:ascii="Times New Roman" w:hAnsi="Times New Roman" w:cs="Times New Roman"/>
          <w:b/>
          <w:sz w:val="44"/>
          <w:szCs w:val="44"/>
        </w:rPr>
        <w:t>и</w:t>
      </w:r>
      <w:r>
        <w:rPr>
          <w:rFonts w:ascii="Times New Roman" w:hAnsi="Times New Roman" w:cs="Times New Roman"/>
          <w:b/>
          <w:sz w:val="44"/>
          <w:szCs w:val="44"/>
        </w:rPr>
        <w:t xml:space="preserve">тогового </w:t>
      </w:r>
      <w:r w:rsidR="000D788E" w:rsidRPr="0032222B">
        <w:rPr>
          <w:rFonts w:ascii="Times New Roman" w:hAnsi="Times New Roman" w:cs="Times New Roman"/>
          <w:b/>
          <w:sz w:val="44"/>
          <w:szCs w:val="44"/>
        </w:rPr>
        <w:t>сочинения</w:t>
      </w:r>
      <w:r w:rsidR="003707AE" w:rsidRPr="0032222B">
        <w:rPr>
          <w:rFonts w:ascii="Times New Roman" w:hAnsi="Times New Roman" w:cs="Times New Roman"/>
          <w:b/>
          <w:sz w:val="44"/>
          <w:szCs w:val="44"/>
        </w:rPr>
        <w:t xml:space="preserve"> (изложения)</w:t>
      </w: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32222B" w:rsidRPr="00A0780A" w:rsidRDefault="0032222B" w:rsidP="00CA609D">
      <w:pPr>
        <w:rPr>
          <w:rFonts w:ascii="Times New Roman" w:hAnsi="Times New Roman" w:cs="Times New Roman"/>
          <w:b/>
          <w:sz w:val="52"/>
        </w:rPr>
      </w:pPr>
    </w:p>
    <w:p w:rsidR="00A106E6" w:rsidRDefault="00A106E6" w:rsidP="00CA60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A1B" w:rsidRPr="007C1195" w:rsidRDefault="00F37A1B" w:rsidP="00CA6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A1B">
        <w:rPr>
          <w:rFonts w:ascii="Times New Roman" w:hAnsi="Times New Roman" w:cs="Times New Roman"/>
          <w:b/>
          <w:sz w:val="28"/>
          <w:szCs w:val="28"/>
        </w:rPr>
        <w:t xml:space="preserve">Москва, </w:t>
      </w:r>
      <w:r w:rsidR="00E52922" w:rsidRPr="00F37A1B">
        <w:rPr>
          <w:rFonts w:ascii="Times New Roman" w:hAnsi="Times New Roman" w:cs="Times New Roman"/>
          <w:b/>
          <w:sz w:val="28"/>
          <w:szCs w:val="28"/>
        </w:rPr>
        <w:t>201</w:t>
      </w:r>
      <w:r w:rsidR="00E52922">
        <w:rPr>
          <w:rFonts w:ascii="Times New Roman" w:hAnsi="Times New Roman" w:cs="Times New Roman"/>
          <w:b/>
          <w:sz w:val="28"/>
          <w:szCs w:val="28"/>
        </w:rPr>
        <w:t>8</w:t>
      </w:r>
    </w:p>
    <w:bookmarkStart w:id="1" w:name="_Toc494819258" w:displacedByCustomXml="next"/>
    <w:bookmarkStart w:id="2" w:name="_Toc462917898" w:displacedByCustomXml="next"/>
    <w:bookmarkStart w:id="3" w:name="_Toc462917190" w:displacedByCustomXml="next"/>
    <w:bookmarkStart w:id="4" w:name="_Toc431386287" w:displacedByCustomXml="next"/>
    <w:sdt>
      <w:sdtPr>
        <w:rPr>
          <w:rFonts w:eastAsiaTheme="minorHAnsi"/>
          <w:b/>
          <w:sz w:val="26"/>
          <w:szCs w:val="26"/>
          <w:lang w:eastAsia="en-US"/>
        </w:rPr>
        <w:id w:val="-186959669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lang w:eastAsia="ru-RU"/>
        </w:rPr>
      </w:sdtEndPr>
      <w:sdtContent>
        <w:bookmarkEnd w:id="2" w:displacedByCustomXml="prev"/>
        <w:bookmarkEnd w:id="1" w:displacedByCustomXml="prev"/>
        <w:p w:rsidR="00C833C1" w:rsidRPr="00560275" w:rsidRDefault="00CD6C98" w:rsidP="00E53D42">
          <w:pPr>
            <w:pStyle w:val="11"/>
            <w:tabs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6"/>
              <w:szCs w:val="26"/>
            </w:rPr>
          </w:pPr>
          <w:r w:rsidRPr="00CD6C98">
            <w:rPr>
              <w:rFonts w:eastAsia="Times New Roman"/>
              <w:sz w:val="26"/>
              <w:szCs w:val="26"/>
            </w:rPr>
            <w:fldChar w:fldCharType="begin"/>
          </w:r>
          <w:r w:rsidRPr="00CD6C98">
            <w:rPr>
              <w:sz w:val="26"/>
              <w:szCs w:val="26"/>
            </w:rPr>
            <w:instrText xml:space="preserve"> TOC \o "1-3" \h \z \u </w:instrText>
          </w:r>
          <w:r w:rsidRPr="00CD6C98">
            <w:rPr>
              <w:rFonts w:eastAsia="Times New Roman"/>
              <w:sz w:val="26"/>
              <w:szCs w:val="26"/>
            </w:rPr>
            <w:fldChar w:fldCharType="separate"/>
          </w:r>
          <w:hyperlink w:anchor="_Toc527470435" w:history="1">
            <w:r w:rsidR="00C833C1" w:rsidRPr="00560275">
              <w:rPr>
                <w:rStyle w:val="af6"/>
                <w:rFonts w:ascii="Times New Roman" w:eastAsiaTheme="majorEastAsia" w:hAnsi="Times New Roman" w:cs="Times New Roman"/>
                <w:b/>
                <w:bCs/>
                <w:noProof/>
                <w:sz w:val="26"/>
                <w:szCs w:val="26"/>
              </w:rPr>
              <w:t>Аннотация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_Toc527470435 \h </w:instrTex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26EE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833C1" w:rsidRPr="00560275" w:rsidRDefault="00CF6F59" w:rsidP="00E53D42">
          <w:pPr>
            <w:pStyle w:val="11"/>
            <w:tabs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527470436" w:history="1">
            <w:r w:rsidR="00C833C1" w:rsidRPr="00560275">
              <w:rPr>
                <w:rStyle w:val="af6"/>
                <w:rFonts w:ascii="Times New Roman" w:eastAsiaTheme="majorEastAsia" w:hAnsi="Times New Roman" w:cs="Times New Roman"/>
                <w:b/>
                <w:bCs/>
                <w:noProof/>
                <w:sz w:val="26"/>
                <w:szCs w:val="26"/>
              </w:rPr>
              <w:t>Перечень сокращений и условных обозначений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_Toc527470436 \h </w:instrTex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26EE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4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833C1" w:rsidRPr="00560275" w:rsidRDefault="00CF6F59" w:rsidP="00E53D42">
          <w:pPr>
            <w:pStyle w:val="11"/>
            <w:tabs>
              <w:tab w:val="left" w:pos="44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527470437" w:history="1"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1.</w:t>
            </w:r>
            <w:r w:rsidR="00C833C1" w:rsidRPr="00560275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Архитектура и состав программного обеспечения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_Toc527470437 \h </w:instrTex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26EE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5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833C1" w:rsidRPr="00560275" w:rsidRDefault="00CF6F59" w:rsidP="00E53D42">
          <w:pPr>
            <w:pStyle w:val="11"/>
            <w:tabs>
              <w:tab w:val="left" w:pos="44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527470438" w:history="1"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</w:t>
            </w:r>
            <w:r w:rsidR="00C833C1" w:rsidRPr="00560275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Требования к техническому и программному оснащению рабочих станций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_Toc527470438 \h </w:instrTex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26EE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6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833C1" w:rsidRPr="00560275" w:rsidRDefault="00CF6F59" w:rsidP="00E53D42">
          <w:pPr>
            <w:pStyle w:val="21"/>
            <w:tabs>
              <w:tab w:val="left" w:pos="88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527470439" w:history="1"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2.1.</w:t>
            </w:r>
            <w:r w:rsidR="00C833C1" w:rsidRPr="00560275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Региональный уровень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_Toc527470439 \h </w:instrTex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26EE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6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833C1" w:rsidRPr="00560275" w:rsidRDefault="00CF6F59" w:rsidP="00E53D42">
          <w:pPr>
            <w:pStyle w:val="21"/>
            <w:tabs>
              <w:tab w:val="left" w:pos="88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527470440" w:history="1"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2.2.</w:t>
            </w:r>
            <w:r w:rsidR="00C833C1" w:rsidRPr="00560275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Муниципальный уровень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_Toc527470440 \h </w:instrTex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26EE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8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833C1" w:rsidRPr="00560275" w:rsidRDefault="00CF6F59" w:rsidP="00E53D42">
          <w:pPr>
            <w:pStyle w:val="21"/>
            <w:tabs>
              <w:tab w:val="left" w:pos="88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527470441" w:history="1"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2.3.</w:t>
            </w:r>
            <w:r w:rsidR="00C833C1" w:rsidRPr="00560275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Уровень образовательных организаций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_Toc527470441 \h </w:instrTex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26EE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10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833C1" w:rsidRPr="00560275" w:rsidRDefault="00CF6F59" w:rsidP="00E53D42">
          <w:pPr>
            <w:pStyle w:val="11"/>
            <w:tabs>
              <w:tab w:val="left" w:pos="44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527470442" w:history="1"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3.</w:t>
            </w:r>
            <w:r w:rsidR="00C833C1" w:rsidRPr="00560275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Требования к техническому и программному оснащению сервера публикации бланков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_Toc527470442 \h </w:instrTex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26EE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12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833C1" w:rsidRDefault="00CF6F59" w:rsidP="00E53D42">
          <w:pPr>
            <w:pStyle w:val="11"/>
            <w:tabs>
              <w:tab w:val="left" w:pos="440"/>
              <w:tab w:val="right" w:pos="9628"/>
            </w:tabs>
            <w:spacing w:line="360" w:lineRule="auto"/>
            <w:rPr>
              <w:noProof/>
            </w:rPr>
          </w:pPr>
          <w:hyperlink w:anchor="_Toc527470443" w:history="1"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4.</w:t>
            </w:r>
            <w:r w:rsidR="00C833C1" w:rsidRPr="00560275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Требования к материальному оснащению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_Toc527470443 \h </w:instrTex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26EE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13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D6C98" w:rsidRPr="00CD6C98" w:rsidRDefault="00CD6C98" w:rsidP="00CA609D">
          <w:pPr>
            <w:jc w:val="both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CD6C98">
            <w:rPr>
              <w:rFonts w:ascii="Times New Roman" w:hAnsi="Times New Roman" w:cs="Times New Roman"/>
              <w:b/>
              <w:sz w:val="26"/>
              <w:szCs w:val="26"/>
            </w:rPr>
            <w:fldChar w:fldCharType="end"/>
          </w:r>
        </w:p>
      </w:sdtContent>
    </w:sdt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916B59" w:rsidRDefault="00916B59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Pr="002333EE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560275" w:rsidRDefault="00560275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5" w:name="_Toc494819259"/>
      <w:bookmarkStart w:id="6" w:name="_Toc527470435"/>
    </w:p>
    <w:p w:rsidR="00BB0D90" w:rsidRPr="0032222B" w:rsidRDefault="00BB0D90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32222B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Аннотация</w:t>
      </w:r>
      <w:bookmarkEnd w:id="4"/>
      <w:bookmarkEnd w:id="3"/>
      <w:bookmarkEnd w:id="5"/>
      <w:bookmarkEnd w:id="6"/>
    </w:p>
    <w:p w:rsidR="0032222B" w:rsidRDefault="0032222B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222B">
        <w:rPr>
          <w:rFonts w:ascii="Times New Roman" w:hAnsi="Times New Roman" w:cs="Times New Roman"/>
          <w:sz w:val="26"/>
          <w:szCs w:val="26"/>
        </w:rPr>
        <w:t>Настоящи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222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32222B">
        <w:rPr>
          <w:rFonts w:ascii="Times New Roman" w:hAnsi="Times New Roman" w:cs="Times New Roman"/>
          <w:sz w:val="26"/>
          <w:szCs w:val="26"/>
        </w:rPr>
        <w:t>екомендации по техническому обеспечению подготовки и проведения итогового сочинения (изложения)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222B">
        <w:rPr>
          <w:rFonts w:ascii="Times New Roman" w:hAnsi="Times New Roman" w:cs="Times New Roman"/>
          <w:sz w:val="26"/>
          <w:szCs w:val="26"/>
        </w:rPr>
        <w:t>содерж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2222B">
        <w:rPr>
          <w:rFonts w:ascii="Times New Roman" w:hAnsi="Times New Roman" w:cs="Times New Roman"/>
          <w:sz w:val="26"/>
          <w:szCs w:val="26"/>
        </w:rPr>
        <w:t xml:space="preserve">т </w:t>
      </w:r>
      <w:r w:rsidR="00BB0D90" w:rsidRPr="0032222B">
        <w:rPr>
          <w:rFonts w:ascii="Times New Roman" w:hAnsi="Times New Roman" w:cs="Times New Roman"/>
          <w:sz w:val="26"/>
          <w:szCs w:val="26"/>
        </w:rPr>
        <w:t>описание:</w:t>
      </w:r>
    </w:p>
    <w:p w:rsidR="0032222B" w:rsidRDefault="00BB0D90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222B">
        <w:rPr>
          <w:rFonts w:ascii="Times New Roman" w:hAnsi="Times New Roman" w:cs="Times New Roman"/>
          <w:sz w:val="26"/>
          <w:szCs w:val="26"/>
        </w:rPr>
        <w:t>требовани</w:t>
      </w:r>
      <w:r w:rsidR="005560E0" w:rsidRPr="0032222B">
        <w:rPr>
          <w:rFonts w:ascii="Times New Roman" w:hAnsi="Times New Roman" w:cs="Times New Roman"/>
          <w:sz w:val="26"/>
          <w:szCs w:val="26"/>
        </w:rPr>
        <w:t>й</w:t>
      </w:r>
      <w:r w:rsidRPr="0032222B">
        <w:rPr>
          <w:rFonts w:ascii="Times New Roman" w:hAnsi="Times New Roman" w:cs="Times New Roman"/>
          <w:sz w:val="26"/>
          <w:szCs w:val="26"/>
        </w:rPr>
        <w:t xml:space="preserve"> к программно-аппаратному обеспечению на региональном, муниципальном уровнях и </w:t>
      </w:r>
      <w:r w:rsidR="00EF5E9B" w:rsidRPr="0032222B">
        <w:rPr>
          <w:rFonts w:ascii="Times New Roman" w:hAnsi="Times New Roman" w:cs="Times New Roman"/>
          <w:sz w:val="26"/>
          <w:szCs w:val="26"/>
        </w:rPr>
        <w:t xml:space="preserve">на </w:t>
      </w:r>
      <w:r w:rsidRPr="0032222B">
        <w:rPr>
          <w:rFonts w:ascii="Times New Roman" w:hAnsi="Times New Roman" w:cs="Times New Roman"/>
          <w:sz w:val="26"/>
          <w:szCs w:val="26"/>
        </w:rPr>
        <w:t>уровне образовательных организаций;</w:t>
      </w:r>
    </w:p>
    <w:p w:rsidR="0032222B" w:rsidRDefault="00BB0D90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222B">
        <w:rPr>
          <w:rFonts w:ascii="Times New Roman" w:hAnsi="Times New Roman" w:cs="Times New Roman"/>
          <w:sz w:val="26"/>
          <w:szCs w:val="26"/>
        </w:rPr>
        <w:t>архитектур</w:t>
      </w:r>
      <w:r w:rsidR="005560E0" w:rsidRPr="0032222B">
        <w:rPr>
          <w:rFonts w:ascii="Times New Roman" w:hAnsi="Times New Roman" w:cs="Times New Roman"/>
          <w:sz w:val="26"/>
          <w:szCs w:val="26"/>
        </w:rPr>
        <w:t>ы</w:t>
      </w:r>
      <w:r w:rsidRPr="0032222B">
        <w:rPr>
          <w:rFonts w:ascii="Times New Roman" w:hAnsi="Times New Roman" w:cs="Times New Roman"/>
          <w:sz w:val="26"/>
          <w:szCs w:val="26"/>
        </w:rPr>
        <w:t xml:space="preserve"> и состав</w:t>
      </w:r>
      <w:r w:rsidR="005560E0" w:rsidRPr="0032222B">
        <w:rPr>
          <w:rFonts w:ascii="Times New Roman" w:hAnsi="Times New Roman" w:cs="Times New Roman"/>
          <w:sz w:val="26"/>
          <w:szCs w:val="26"/>
        </w:rPr>
        <w:t>а</w:t>
      </w:r>
      <w:r w:rsidRPr="0032222B">
        <w:rPr>
          <w:rFonts w:ascii="Times New Roman" w:hAnsi="Times New Roman" w:cs="Times New Roman"/>
          <w:sz w:val="26"/>
          <w:szCs w:val="26"/>
        </w:rPr>
        <w:t xml:space="preserve"> программного обеспечения на региональном, муниципальном уровнях и </w:t>
      </w:r>
      <w:r w:rsidR="00EF5E9B" w:rsidRPr="0032222B">
        <w:rPr>
          <w:rFonts w:ascii="Times New Roman" w:hAnsi="Times New Roman" w:cs="Times New Roman"/>
          <w:sz w:val="26"/>
          <w:szCs w:val="26"/>
        </w:rPr>
        <w:t xml:space="preserve">на </w:t>
      </w:r>
      <w:r w:rsidRPr="0032222B">
        <w:rPr>
          <w:rFonts w:ascii="Times New Roman" w:hAnsi="Times New Roman" w:cs="Times New Roman"/>
          <w:sz w:val="26"/>
          <w:szCs w:val="26"/>
        </w:rPr>
        <w:t>уровне образовательных организаций;</w:t>
      </w:r>
    </w:p>
    <w:p w:rsidR="0032222B" w:rsidRDefault="00BB0D90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222B">
        <w:rPr>
          <w:rFonts w:ascii="Times New Roman" w:hAnsi="Times New Roman" w:cs="Times New Roman"/>
          <w:sz w:val="26"/>
          <w:szCs w:val="26"/>
        </w:rPr>
        <w:t>материально-техническо</w:t>
      </w:r>
      <w:r w:rsidR="005560E0" w:rsidRPr="0032222B">
        <w:rPr>
          <w:rFonts w:ascii="Times New Roman" w:hAnsi="Times New Roman" w:cs="Times New Roman"/>
          <w:sz w:val="26"/>
          <w:szCs w:val="26"/>
        </w:rPr>
        <w:t>го</w:t>
      </w:r>
      <w:r w:rsidRPr="0032222B">
        <w:rPr>
          <w:rFonts w:ascii="Times New Roman" w:hAnsi="Times New Roman" w:cs="Times New Roman"/>
          <w:sz w:val="26"/>
          <w:szCs w:val="26"/>
        </w:rPr>
        <w:t xml:space="preserve"> оснащени</w:t>
      </w:r>
      <w:r w:rsidR="005560E0" w:rsidRPr="0032222B">
        <w:rPr>
          <w:rFonts w:ascii="Times New Roman" w:hAnsi="Times New Roman" w:cs="Times New Roman"/>
          <w:sz w:val="26"/>
          <w:szCs w:val="26"/>
        </w:rPr>
        <w:t>я</w:t>
      </w:r>
      <w:r w:rsidRPr="0032222B">
        <w:rPr>
          <w:rFonts w:ascii="Times New Roman" w:hAnsi="Times New Roman" w:cs="Times New Roman"/>
          <w:sz w:val="26"/>
          <w:szCs w:val="26"/>
        </w:rPr>
        <w:t xml:space="preserve"> на региональном, муниципальном уровнях и уров</w:t>
      </w:r>
      <w:bookmarkStart w:id="7" w:name="_Toc231713686"/>
      <w:bookmarkStart w:id="8" w:name="_Toc305752563"/>
      <w:bookmarkStart w:id="9" w:name="_Toc307487889"/>
      <w:bookmarkStart w:id="10" w:name="_Toc383949005"/>
      <w:bookmarkStart w:id="11" w:name="_Toc399943932"/>
      <w:bookmarkStart w:id="12" w:name="_Toc431386288"/>
      <w:r w:rsidR="00516303">
        <w:rPr>
          <w:rFonts w:ascii="Times New Roman" w:hAnsi="Times New Roman" w:cs="Times New Roman"/>
          <w:sz w:val="26"/>
          <w:szCs w:val="26"/>
        </w:rPr>
        <w:t>не образовательных организаций.</w:t>
      </w:r>
    </w:p>
    <w:p w:rsidR="00516303" w:rsidRPr="00516303" w:rsidRDefault="00516303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  <w:bookmarkStart w:id="13" w:name="_Toc462917191"/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BB0D90" w:rsidRPr="0032222B" w:rsidRDefault="00BB0D90" w:rsidP="00CA609D">
      <w:pPr>
        <w:outlineLvl w:val="0"/>
        <w:rPr>
          <w:rFonts w:ascii="Times New Roman" w:hAnsi="Times New Roman" w:cs="Times New Roman"/>
          <w:sz w:val="28"/>
          <w:szCs w:val="26"/>
        </w:rPr>
      </w:pPr>
      <w:bookmarkStart w:id="14" w:name="_Toc494819260"/>
      <w:bookmarkStart w:id="15" w:name="_Toc527470436"/>
      <w:r w:rsidRPr="0032222B">
        <w:rPr>
          <w:rFonts w:ascii="Times New Roman" w:eastAsiaTheme="majorEastAsia" w:hAnsi="Times New Roman" w:cs="Times New Roman"/>
          <w:b/>
          <w:bCs/>
          <w:sz w:val="28"/>
          <w:szCs w:val="26"/>
        </w:rPr>
        <w:lastRenderedPageBreak/>
        <w:t>Перечень сокращений</w:t>
      </w:r>
      <w:r w:rsidR="005560E0">
        <w:rPr>
          <w:rFonts w:ascii="Times New Roman" w:eastAsiaTheme="majorEastAsia" w:hAnsi="Times New Roman" w:cs="Times New Roman"/>
          <w:b/>
          <w:bCs/>
          <w:sz w:val="28"/>
          <w:szCs w:val="26"/>
        </w:rPr>
        <w:t xml:space="preserve"> и</w:t>
      </w:r>
      <w:r w:rsidRPr="0032222B">
        <w:rPr>
          <w:rFonts w:ascii="Times New Roman" w:eastAsiaTheme="majorEastAsia" w:hAnsi="Times New Roman" w:cs="Times New Roman"/>
          <w:b/>
          <w:bCs/>
          <w:sz w:val="28"/>
          <w:szCs w:val="26"/>
        </w:rPr>
        <w:t xml:space="preserve"> условных обозначений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BB0D90" w:rsidRPr="007C1195" w:rsidRDefault="00BB0D90" w:rsidP="00CA609D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В следующей таблице приведен перечень используемых в документе сокращений и условных обозначений.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7040"/>
      </w:tblGrid>
      <w:tr w:rsidR="00BB0D90" w:rsidRPr="007C1195" w:rsidTr="00EF5E9B">
        <w:trPr>
          <w:tblHeader/>
        </w:trPr>
        <w:tc>
          <w:tcPr>
            <w:tcW w:w="1622" w:type="pct"/>
            <w:shd w:val="clear" w:color="auto" w:fill="D9D9D9"/>
            <w:vAlign w:val="center"/>
          </w:tcPr>
          <w:p w:rsidR="00BB0D90" w:rsidRPr="007C1195" w:rsidRDefault="00BB0D90" w:rsidP="00CA609D">
            <w:pPr>
              <w:pStyle w:val="af7"/>
              <w:spacing w:before="0" w:after="0" w:line="276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C1195">
              <w:rPr>
                <w:b/>
                <w:color w:val="auto"/>
                <w:sz w:val="26"/>
                <w:szCs w:val="26"/>
              </w:rPr>
              <w:t>Сокращение, условное обозначение</w:t>
            </w:r>
          </w:p>
        </w:tc>
        <w:tc>
          <w:tcPr>
            <w:tcW w:w="3378" w:type="pct"/>
            <w:shd w:val="clear" w:color="auto" w:fill="D9D9D9"/>
            <w:vAlign w:val="center"/>
          </w:tcPr>
          <w:p w:rsidR="00BB0D90" w:rsidRPr="007C1195" w:rsidRDefault="00BB0D90" w:rsidP="00CA609D">
            <w:pPr>
              <w:pStyle w:val="af7"/>
              <w:spacing w:before="0" w:after="0" w:line="276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C1195">
              <w:rPr>
                <w:b/>
                <w:color w:val="auto"/>
                <w:sz w:val="26"/>
                <w:szCs w:val="26"/>
              </w:rPr>
              <w:t>Расшифровка сокращения, условного обозначения</w:t>
            </w:r>
          </w:p>
        </w:tc>
      </w:tr>
      <w:tr w:rsidR="00BB0D90" w:rsidRPr="007C1195" w:rsidTr="00EF5E9B">
        <w:trPr>
          <w:trHeight w:val="170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  <w:lang w:val="en-US"/>
              </w:rPr>
            </w:pPr>
            <w:bookmarkStart w:id="16" w:name="_Hlk382472921"/>
            <w:r w:rsidRPr="007C1195">
              <w:rPr>
                <w:sz w:val="26"/>
                <w:szCs w:val="26"/>
                <w:lang w:val="en-US"/>
              </w:rPr>
              <w:t>БД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a"/>
              <w:spacing w:before="0" w:after="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7C1195">
              <w:rPr>
                <w:rFonts w:eastAsia="Calibri"/>
                <w:sz w:val="26"/>
                <w:szCs w:val="26"/>
                <w:lang w:eastAsia="en-US"/>
              </w:rPr>
              <w:t>База данных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ГИА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a"/>
              <w:spacing w:before="0" w:after="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7C1195">
              <w:rPr>
                <w:rFonts w:eastAsia="Calibri"/>
                <w:sz w:val="26"/>
                <w:szCs w:val="26"/>
                <w:lang w:eastAsia="en-US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МСУ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ОИВ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Орган исполнительной власти</w:t>
            </w:r>
            <w:r w:rsidR="00EF5E9B">
              <w:rPr>
                <w:sz w:val="26"/>
                <w:szCs w:val="26"/>
              </w:rPr>
              <w:t xml:space="preserve"> субъекта Российской Федерации</w:t>
            </w:r>
            <w:r w:rsidRPr="007C1195">
              <w:rPr>
                <w:sz w:val="26"/>
                <w:szCs w:val="26"/>
              </w:rPr>
              <w:t xml:space="preserve">, осуществляющий </w:t>
            </w:r>
            <w:r w:rsidR="00EF5E9B">
              <w:rPr>
                <w:sz w:val="26"/>
                <w:szCs w:val="26"/>
              </w:rPr>
              <w:t xml:space="preserve">государственное </w:t>
            </w:r>
            <w:r w:rsidRPr="007C1195">
              <w:rPr>
                <w:sz w:val="26"/>
                <w:szCs w:val="26"/>
              </w:rPr>
              <w:t>управление в сфере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ОО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Образовательная</w:t>
            </w:r>
            <w:r w:rsidRPr="007C1195">
              <w:rPr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sz w:val="26"/>
                <w:szCs w:val="26"/>
              </w:rPr>
              <w:t>организация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ПО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Программное обеспечение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Р</w:t>
            </w:r>
            <w:r w:rsidRPr="007C1195">
              <w:rPr>
                <w:sz w:val="26"/>
                <w:szCs w:val="26"/>
              </w:rPr>
              <w:t>ИС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71AE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</w:t>
            </w:r>
            <w:r w:rsidR="00EF5E9B">
              <w:rPr>
                <w:sz w:val="26"/>
                <w:szCs w:val="26"/>
              </w:rPr>
              <w:t>ые</w:t>
            </w:r>
            <w:r w:rsidRPr="007C1195">
              <w:rPr>
                <w:sz w:val="26"/>
                <w:szCs w:val="26"/>
              </w:rPr>
              <w:t xml:space="preserve"> </w:t>
            </w:r>
            <w:r w:rsidR="00EF5E9B" w:rsidRPr="007C1195">
              <w:rPr>
                <w:sz w:val="26"/>
                <w:szCs w:val="26"/>
              </w:rPr>
              <w:t>информационн</w:t>
            </w:r>
            <w:r w:rsidR="00EF5E9B">
              <w:rPr>
                <w:sz w:val="26"/>
                <w:szCs w:val="26"/>
              </w:rPr>
              <w:t>ые</w:t>
            </w:r>
            <w:r w:rsidR="00EF5E9B" w:rsidRPr="007C1195">
              <w:rPr>
                <w:sz w:val="26"/>
                <w:szCs w:val="26"/>
              </w:rPr>
              <w:t xml:space="preserve"> систем</w:t>
            </w:r>
            <w:r w:rsidR="00EF5E9B">
              <w:rPr>
                <w:sz w:val="26"/>
                <w:szCs w:val="26"/>
              </w:rPr>
              <w:t xml:space="preserve">ы </w:t>
            </w:r>
            <w:r w:rsidR="00EF5E9B" w:rsidRPr="00EF5E9B">
              <w:rPr>
                <w:sz w:val="26"/>
                <w:szCs w:val="26"/>
              </w:rPr>
              <w:t>обеспечения проведения ГИА обучающихся, освоивших основные образовательные программы основного общего и среднего общего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Региональный уровень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Р</w:t>
            </w:r>
            <w:r w:rsidRPr="007C1195">
              <w:rPr>
                <w:sz w:val="26"/>
                <w:szCs w:val="26"/>
              </w:rPr>
              <w:t>ЦОИ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Региональный центр обработки информации</w:t>
            </w:r>
            <w:r w:rsidR="00EF5E9B">
              <w:rPr>
                <w:sz w:val="26"/>
                <w:szCs w:val="26"/>
              </w:rPr>
              <w:t xml:space="preserve"> субъекта Российской Федерации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Ф</w:t>
            </w:r>
            <w:r w:rsidRPr="007C1195">
              <w:rPr>
                <w:sz w:val="26"/>
                <w:szCs w:val="26"/>
              </w:rPr>
              <w:t>ИС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Федеральная информационная система</w:t>
            </w:r>
            <w:r w:rsidR="00EF5E9B">
              <w:t xml:space="preserve"> </w:t>
            </w:r>
            <w:r w:rsidR="00EF5E9B" w:rsidRPr="00EF5E9B">
              <w:rPr>
                <w:sz w:val="26"/>
                <w:szCs w:val="26"/>
              </w:rPr>
              <w:t>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Федеральный уровень</w:t>
            </w:r>
          </w:p>
        </w:tc>
      </w:tr>
    </w:tbl>
    <w:p w:rsidR="00CD6C98" w:rsidRPr="007C1195" w:rsidRDefault="00CD6C98" w:rsidP="00CA609D">
      <w:pPr>
        <w:pStyle w:val="1"/>
        <w:pageBreakBefore/>
        <w:numPr>
          <w:ilvl w:val="0"/>
          <w:numId w:val="15"/>
        </w:numPr>
        <w:tabs>
          <w:tab w:val="clear" w:pos="1"/>
          <w:tab w:val="clear" w:pos="568"/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bookmarkStart w:id="17" w:name="_Toc527470437"/>
      <w:bookmarkEnd w:id="16"/>
      <w:r w:rsidRPr="007C1195">
        <w:rPr>
          <w:sz w:val="26"/>
          <w:szCs w:val="26"/>
        </w:rPr>
        <w:lastRenderedPageBreak/>
        <w:t xml:space="preserve">Архитектура и состав </w:t>
      </w:r>
      <w:r>
        <w:rPr>
          <w:sz w:val="26"/>
          <w:szCs w:val="26"/>
        </w:rPr>
        <w:t>программного обеспечения</w:t>
      </w:r>
      <w:bookmarkEnd w:id="17"/>
    </w:p>
    <w:p w:rsidR="00CD6C98" w:rsidRPr="007C1195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Схема ПО, используемого для проведения итогового сочинения (изложения)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приведена на рисунке ниже </w:t>
      </w:r>
      <w:r w:rsidRPr="00DC18DF">
        <w:rPr>
          <w:rFonts w:ascii="Times New Roman" w:hAnsi="Times New Roman" w:cs="Times New Roman"/>
          <w:sz w:val="26"/>
          <w:szCs w:val="26"/>
        </w:rPr>
        <w:t>(см</w:t>
      </w:r>
      <w:r w:rsidR="00DC18DF" w:rsidRPr="00DC18DF">
        <w:rPr>
          <w:rFonts w:ascii="Times New Roman" w:hAnsi="Times New Roman" w:cs="Times New Roman"/>
          <w:sz w:val="26"/>
          <w:szCs w:val="26"/>
        </w:rPr>
        <w:t xml:space="preserve">. </w:t>
      </w:r>
      <w:r w:rsidR="00DC71F6">
        <w:rPr>
          <w:rFonts w:ascii="Times New Roman" w:hAnsi="Times New Roman" w:cs="Times New Roman"/>
          <w:sz w:val="26"/>
          <w:szCs w:val="26"/>
        </w:rPr>
        <w:t>Рисунок</w:t>
      </w:r>
      <w:r w:rsidR="00DC18DF" w:rsidRPr="00DC18DF">
        <w:rPr>
          <w:rFonts w:ascii="Times New Roman" w:hAnsi="Times New Roman" w:cs="Times New Roman"/>
          <w:sz w:val="26"/>
          <w:szCs w:val="26"/>
        </w:rPr>
        <w:t xml:space="preserve"> 1</w:t>
      </w:r>
      <w:r w:rsidRPr="00DC18DF">
        <w:rPr>
          <w:rFonts w:ascii="Times New Roman" w:hAnsi="Times New Roman" w:cs="Times New Roman"/>
          <w:sz w:val="26"/>
          <w:szCs w:val="26"/>
        </w:rPr>
        <w:t>).</w:t>
      </w:r>
      <w:r w:rsidRPr="007C1195">
        <w:rPr>
          <w:rFonts w:ascii="Times New Roman" w:hAnsi="Times New Roman" w:cs="Times New Roman"/>
          <w:sz w:val="26"/>
          <w:szCs w:val="26"/>
        </w:rPr>
        <w:t xml:space="preserve"> На схеме приведены только новые или значительно модернизир</w:t>
      </w:r>
      <w:r>
        <w:rPr>
          <w:rFonts w:ascii="Times New Roman" w:hAnsi="Times New Roman" w:cs="Times New Roman"/>
          <w:sz w:val="26"/>
          <w:szCs w:val="26"/>
        </w:rPr>
        <w:t>ованные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по сравнению со стандартной технологией проведения ЕГЭ модули и подсистемы.</w:t>
      </w:r>
    </w:p>
    <w:p w:rsidR="00CD6C98" w:rsidRPr="007C1195" w:rsidRDefault="00CD6C98" w:rsidP="00CA609D">
      <w:pPr>
        <w:keepNext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object w:dxaOrig="10847" w:dyaOrig="19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5pt;height:542.3pt" o:ole="">
            <v:imagedata r:id="rId8" o:title=""/>
          </v:shape>
          <o:OLEObject Type="Embed" ProgID="Visio.Drawing.11" ShapeID="_x0000_i1025" DrawAspect="Content" ObjectID="_1604827163" r:id="rId9"/>
        </w:object>
      </w:r>
    </w:p>
    <w:p w:rsidR="00CD6C98" w:rsidRPr="007C1195" w:rsidRDefault="00CD6C98" w:rsidP="00CA609D">
      <w:pPr>
        <w:pStyle w:val="af9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Рисунок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Рисунок \* ARABIC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1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– Архитектура и состав ПО</w:t>
      </w:r>
    </w:p>
    <w:p w:rsidR="00CD6C98" w:rsidRPr="007C1195" w:rsidRDefault="00CD6C98" w:rsidP="00CA609D">
      <w:pPr>
        <w:pStyle w:val="1"/>
        <w:pageBreakBefore/>
        <w:numPr>
          <w:ilvl w:val="0"/>
          <w:numId w:val="15"/>
        </w:numPr>
        <w:tabs>
          <w:tab w:val="clear" w:pos="1"/>
          <w:tab w:val="clear" w:pos="568"/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bookmarkStart w:id="18" w:name="_Toc527470438"/>
      <w:r w:rsidRPr="007C1195">
        <w:rPr>
          <w:sz w:val="26"/>
          <w:szCs w:val="26"/>
        </w:rPr>
        <w:lastRenderedPageBreak/>
        <w:t>Требования к техническому и программному оснащению рабочих станций</w:t>
      </w:r>
      <w:bookmarkEnd w:id="18"/>
    </w:p>
    <w:p w:rsidR="00CD6C98" w:rsidRPr="007C1195" w:rsidRDefault="00CD6C98" w:rsidP="00CA609D">
      <w:pPr>
        <w:pStyle w:val="2"/>
        <w:numPr>
          <w:ilvl w:val="1"/>
          <w:numId w:val="15"/>
        </w:numPr>
        <w:tabs>
          <w:tab w:val="clear" w:pos="568"/>
          <w:tab w:val="left" w:pos="0"/>
        </w:tabs>
        <w:spacing w:after="120" w:line="276" w:lineRule="auto"/>
        <w:ind w:left="0" w:firstLine="709"/>
        <w:rPr>
          <w:sz w:val="26"/>
          <w:szCs w:val="26"/>
        </w:rPr>
      </w:pPr>
      <w:bookmarkStart w:id="19" w:name="_Toc527470439"/>
      <w:r w:rsidRPr="007C1195">
        <w:rPr>
          <w:sz w:val="26"/>
          <w:szCs w:val="26"/>
        </w:rPr>
        <w:t>Региональный уровень</w:t>
      </w:r>
      <w:bookmarkEnd w:id="19"/>
    </w:p>
    <w:p w:rsidR="00CD6C98" w:rsidRPr="005F60CD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2.1</w:t>
      </w:r>
      <w:r w:rsidRPr="007C1195">
        <w:rPr>
          <w:rFonts w:ascii="Times New Roman" w:hAnsi="Times New Roman" w:cs="Times New Roman"/>
          <w:sz w:val="26"/>
          <w:szCs w:val="26"/>
        </w:rPr>
        <w:t xml:space="preserve">) приведены требования к оборудованию, которое должно входить в состав рабочей станции 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7C1195">
        <w:rPr>
          <w:rFonts w:ascii="Times New Roman" w:hAnsi="Times New Roman" w:cs="Times New Roman"/>
          <w:sz w:val="26"/>
          <w:szCs w:val="26"/>
        </w:rPr>
        <w:t>регионально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C1195">
        <w:rPr>
          <w:rFonts w:ascii="Times New Roman" w:hAnsi="Times New Roman" w:cs="Times New Roman"/>
          <w:sz w:val="26"/>
          <w:szCs w:val="26"/>
        </w:rPr>
        <w:t xml:space="preserve"> уровн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C1195">
        <w:rPr>
          <w:rFonts w:ascii="Times New Roman" w:hAnsi="Times New Roman" w:cs="Times New Roman"/>
          <w:sz w:val="26"/>
          <w:szCs w:val="26"/>
        </w:rPr>
        <w:t>.</w:t>
      </w:r>
    </w:p>
    <w:p w:rsidR="00CD6C98" w:rsidRPr="005F60CD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noProof/>
          <w:sz w:val="26"/>
          <w:szCs w:val="26"/>
        </w:rPr>
        <w:t>2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.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noProof/>
          <w:sz w:val="26"/>
          <w:szCs w:val="26"/>
        </w:rPr>
        <w:t>1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 xml:space="preserve">  Требования к рабочей станции на региональном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709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709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318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в РЦОИ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405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405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</w:t>
            </w:r>
            <w:r>
              <w:rPr>
                <w:b w:val="0"/>
                <w:sz w:val="26"/>
                <w:szCs w:val="26"/>
              </w:rPr>
              <w:t>;</w:t>
            </w:r>
            <w:r w:rsidRPr="007C1195">
              <w:rPr>
                <w:b w:val="0"/>
                <w:sz w:val="26"/>
                <w:szCs w:val="26"/>
              </w:rPr>
              <w:t xml:space="preserve"> внешний интерфейс: USB 2.0.</w:t>
            </w:r>
          </w:p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405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318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А4</w:t>
            </w:r>
            <w:r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600 x 600 точек на дюйм</w:t>
            </w:r>
          </w:p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Технология печати: </w:t>
            </w:r>
            <w:r>
              <w:rPr>
                <w:b w:val="0"/>
                <w:sz w:val="26"/>
                <w:szCs w:val="26"/>
              </w:rPr>
              <w:t>л</w:t>
            </w:r>
            <w:r w:rsidRPr="007C1195">
              <w:rPr>
                <w:b w:val="0"/>
                <w:sz w:val="26"/>
                <w:szCs w:val="26"/>
              </w:rPr>
              <w:t>азерная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318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3A3407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Функция</w:t>
            </w: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D6C98"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отсечения красного цвета</w:t>
            </w:r>
          </w:p>
          <w:p w:rsidR="00CD6C98" w:rsidRPr="007C1195" w:rsidRDefault="00CD6C98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7C1195" w:rsidRDefault="00CD6C98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А4</w:t>
            </w:r>
          </w:p>
          <w:p w:rsidR="00CD6C98" w:rsidRPr="007C1195" w:rsidRDefault="00CD6C98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Сканирование с разрешением 300 dpi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318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</w:t>
            </w:r>
            <w:r>
              <w:rPr>
                <w:b w:val="0"/>
                <w:sz w:val="26"/>
                <w:szCs w:val="26"/>
              </w:rPr>
              <w:t>е</w:t>
            </w:r>
            <w:r w:rsidRPr="007C1195">
              <w:rPr>
                <w:b w:val="0"/>
                <w:sz w:val="26"/>
                <w:szCs w:val="26"/>
              </w:rPr>
              <w:t xml:space="preserve"> требовани</w:t>
            </w:r>
            <w:r>
              <w:rPr>
                <w:b w:val="0"/>
                <w:sz w:val="26"/>
                <w:szCs w:val="26"/>
              </w:rPr>
              <w:t>я</w:t>
            </w:r>
            <w:r w:rsidRPr="007C1195">
              <w:rPr>
                <w:b w:val="0"/>
                <w:sz w:val="26"/>
                <w:szCs w:val="26"/>
              </w:rPr>
              <w:t xml:space="preserve"> не предъявля</w:t>
            </w:r>
            <w:r>
              <w:rPr>
                <w:b w:val="0"/>
                <w:sz w:val="26"/>
                <w:szCs w:val="26"/>
              </w:rPr>
              <w:t>ю</w:t>
            </w:r>
            <w:r w:rsidRPr="007C1195">
              <w:rPr>
                <w:b w:val="0"/>
                <w:sz w:val="26"/>
                <w:szCs w:val="26"/>
              </w:rPr>
              <w:t>тся</w:t>
            </w:r>
          </w:p>
        </w:tc>
      </w:tr>
    </w:tbl>
    <w:p w:rsidR="00CD6C98" w:rsidRPr="007C1195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Default="00DC18DF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следующей таблице (</w:t>
      </w:r>
      <w:r w:rsidRPr="00DC18DF">
        <w:rPr>
          <w:rFonts w:ascii="Times New Roman" w:hAnsi="Times New Roman" w:cs="Times New Roman"/>
          <w:sz w:val="26"/>
          <w:szCs w:val="26"/>
        </w:rPr>
        <w:t>см. Таблица 2.2</w:t>
      </w:r>
      <w:r w:rsidR="00CD6C98"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рабочей станции на региональном уровне.</w:t>
      </w:r>
    </w:p>
    <w:p w:rsidR="00CD6C98" w:rsidRDefault="00CD6C98" w:rsidP="00CA609D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Default="00CD6C98" w:rsidP="00CA609D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Default="00CD6C98" w:rsidP="00CA609D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71AED" w:rsidRPr="007C1195" w:rsidRDefault="00C71AED" w:rsidP="00CA609D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af9"/>
        <w:tabs>
          <w:tab w:val="left" w:pos="0"/>
        </w:tabs>
        <w:spacing w:line="276" w:lineRule="auto"/>
        <w:ind w:firstLine="709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Требования к аппаратному обеспечению рабочей станции на региональном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Рекомендуется Intel Pentium 4 2,4 ГГц, но не менее рекомендуемого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Рекомендуемая: 2 Gb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Минимальная: 1 Gb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10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Встроен в чипсет материнской платы, производительность не менее рекомендуемой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r w:rsidRPr="007C1195">
              <w:rPr>
                <w:b w:val="0"/>
                <w:sz w:val="26"/>
                <w:szCs w:val="26"/>
              </w:rPr>
              <w:t xml:space="preserve"> по горизонтали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6183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Ethernet 10/100 Мбит</w:t>
            </w:r>
          </w:p>
        </w:tc>
      </w:tr>
    </w:tbl>
    <w:p w:rsidR="00CD6C98" w:rsidRPr="007C1195" w:rsidRDefault="00CD6C98" w:rsidP="00CA609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E83A15" w:rsidRDefault="00CD6C98" w:rsidP="00CA609D">
      <w:pPr>
        <w:ind w:firstLine="709"/>
        <w:jc w:val="both"/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2.3</w:t>
      </w:r>
      <w:r w:rsidRPr="0032222B">
        <w:rPr>
          <w:rFonts w:ascii="Times New Roman" w:hAnsi="Times New Roman" w:cs="Times New Roman"/>
          <w:sz w:val="26"/>
          <w:szCs w:val="26"/>
        </w:rPr>
        <w:t>)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приведены требования к конфигурации программного обеспечения рабочей станции на региональном уровне.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конфигурации программного обеспечения рабочей станции на региональном уровне</w:t>
      </w:r>
    </w:p>
    <w:tbl>
      <w:tblPr>
        <w:tblW w:w="9639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03"/>
      </w:tblGrid>
      <w:tr w:rsidR="00CD6C98" w:rsidRPr="007C1195" w:rsidTr="00313067">
        <w:trPr>
          <w:cantSplit/>
          <w:tblHeader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right" w:pos="2727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Серверная 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Серверная ОС семейства Windows не ниже Server 2000 SP4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Для Windows Server 2000 SP4 должно быть установлено обновление безопасности (Security Update for Microsoft Windows KB 835732 соответствующего языка ОС)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СУБД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SQL Server 2008 Enterprise Edition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Интернет браузер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Любой из браузеров: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Opera, версия не ниже 12,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Internet Explorer, версия не ниже 8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ПО для сканирования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ПО для распознавания 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распознавание изображений бланков итоговых сочинений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ПО для верификации 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 для проверки и коррекции результатов распознавания изображений бланков итоговых сочинений</w:t>
            </w:r>
          </w:p>
        </w:tc>
      </w:tr>
    </w:tbl>
    <w:p w:rsidR="00CD6C98" w:rsidRPr="007C1195" w:rsidRDefault="00CD6C98" w:rsidP="00CA609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2"/>
        <w:numPr>
          <w:ilvl w:val="1"/>
          <w:numId w:val="15"/>
        </w:numPr>
        <w:spacing w:after="120" w:line="276" w:lineRule="auto"/>
        <w:jc w:val="both"/>
        <w:rPr>
          <w:sz w:val="26"/>
          <w:szCs w:val="26"/>
        </w:rPr>
      </w:pPr>
      <w:bookmarkStart w:id="20" w:name="_Toc527470440"/>
      <w:r w:rsidRPr="007C1195">
        <w:rPr>
          <w:sz w:val="26"/>
          <w:szCs w:val="26"/>
        </w:rPr>
        <w:t>Муниципальный уровень</w:t>
      </w:r>
      <w:bookmarkEnd w:id="20"/>
    </w:p>
    <w:p w:rsidR="00CD6C98" w:rsidRPr="005560E0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</w:t>
      </w:r>
      <w:r w:rsidR="00DC18DF" w:rsidRPr="00DC18DF">
        <w:rPr>
          <w:rFonts w:ascii="Times New Roman" w:hAnsi="Times New Roman" w:cs="Times New Roman"/>
          <w:sz w:val="26"/>
          <w:szCs w:val="26"/>
        </w:rPr>
        <w:t xml:space="preserve">(см. Таблица 2.4) </w:t>
      </w:r>
      <w:r w:rsidRPr="007C1195">
        <w:rPr>
          <w:rFonts w:ascii="Times New Roman" w:hAnsi="Times New Roman" w:cs="Times New Roman"/>
          <w:sz w:val="26"/>
          <w:szCs w:val="26"/>
        </w:rPr>
        <w:t>приведены требования к оборудованию, которое должно входить в состав рабочей станции на муниципальном уровне.</w:t>
      </w:r>
    </w:p>
    <w:p w:rsidR="00CD6C98" w:rsidRPr="007C1195" w:rsidRDefault="00CD6C98" w:rsidP="00CA609D">
      <w:pPr>
        <w:pStyle w:val="af9"/>
        <w:widowControl w:val="0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4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Требования к оборудованию рабочей станции на муниципальном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на муниципальном уровне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Наличие стабильного канала связи с выходом в </w:t>
            </w:r>
            <w:r>
              <w:rPr>
                <w:b w:val="0"/>
                <w:sz w:val="26"/>
                <w:szCs w:val="26"/>
              </w:rPr>
              <w:t>«</w:t>
            </w:r>
            <w:r w:rsidRPr="007C1195">
              <w:rPr>
                <w:b w:val="0"/>
                <w:sz w:val="26"/>
                <w:szCs w:val="26"/>
              </w:rPr>
              <w:t>Интернет</w:t>
            </w:r>
            <w:r>
              <w:rPr>
                <w:b w:val="0"/>
                <w:sz w:val="26"/>
                <w:szCs w:val="26"/>
              </w:rPr>
              <w:t>»</w:t>
            </w:r>
            <w:r w:rsidRPr="007C1195"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</w:t>
            </w:r>
            <w:r>
              <w:rPr>
                <w:b w:val="0"/>
                <w:sz w:val="26"/>
                <w:szCs w:val="26"/>
              </w:rPr>
              <w:t>;</w:t>
            </w:r>
            <w:r w:rsidRPr="007C1195">
              <w:rPr>
                <w:b w:val="0"/>
                <w:sz w:val="26"/>
                <w:szCs w:val="26"/>
              </w:rPr>
              <w:t xml:space="preserve"> внешний интерфейс: USB 2.0.</w:t>
            </w:r>
          </w:p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А4</w:t>
            </w:r>
            <w:r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600 x 600 точек на дюйм</w:t>
            </w:r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Технология печати: </w:t>
            </w:r>
            <w:r>
              <w:rPr>
                <w:b w:val="0"/>
                <w:sz w:val="26"/>
                <w:szCs w:val="26"/>
              </w:rPr>
              <w:t>л</w:t>
            </w:r>
            <w:r w:rsidRPr="007C1195">
              <w:rPr>
                <w:b w:val="0"/>
                <w:sz w:val="26"/>
                <w:szCs w:val="26"/>
              </w:rPr>
              <w:t>азерная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3A3407" w:rsidP="00CA609D">
            <w:pPr>
              <w:keepNext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Функция</w:t>
            </w:r>
            <w:r w:rsidR="00CD6C98"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отсечения красного цвета</w:t>
            </w:r>
          </w:p>
          <w:p w:rsidR="00CD6C98" w:rsidRPr="007C1195" w:rsidRDefault="00CD6C98" w:rsidP="00CA609D">
            <w:pPr>
              <w:keepNext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7C1195" w:rsidRDefault="00CD6C98" w:rsidP="00CA609D">
            <w:pPr>
              <w:keepNext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А4</w:t>
            </w:r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bCs w:val="0"/>
                <w:sz w:val="26"/>
                <w:szCs w:val="26"/>
              </w:rPr>
              <w:t>Сканирование с разрешением 300 dpi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Ксерокс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</w:t>
            </w:r>
            <w:r>
              <w:rPr>
                <w:b w:val="0"/>
                <w:sz w:val="26"/>
                <w:szCs w:val="26"/>
              </w:rPr>
              <w:t>е</w:t>
            </w:r>
            <w:r w:rsidRPr="007C1195">
              <w:rPr>
                <w:b w:val="0"/>
                <w:sz w:val="26"/>
                <w:szCs w:val="26"/>
              </w:rPr>
              <w:t xml:space="preserve"> требовани</w:t>
            </w:r>
            <w:r>
              <w:rPr>
                <w:b w:val="0"/>
                <w:sz w:val="26"/>
                <w:szCs w:val="26"/>
              </w:rPr>
              <w:t>я</w:t>
            </w:r>
            <w:r w:rsidRPr="007C1195">
              <w:rPr>
                <w:b w:val="0"/>
                <w:sz w:val="26"/>
                <w:szCs w:val="26"/>
              </w:rPr>
              <w:t xml:space="preserve"> не предъявля</w:t>
            </w:r>
            <w:r>
              <w:rPr>
                <w:b w:val="0"/>
                <w:sz w:val="26"/>
                <w:szCs w:val="26"/>
              </w:rPr>
              <w:t>ю</w:t>
            </w:r>
            <w:r w:rsidRPr="007C1195">
              <w:rPr>
                <w:b w:val="0"/>
                <w:sz w:val="26"/>
                <w:szCs w:val="26"/>
              </w:rPr>
              <w:t>тся</w:t>
            </w:r>
          </w:p>
        </w:tc>
      </w:tr>
    </w:tbl>
    <w:p w:rsidR="00CD6C98" w:rsidRPr="007C1195" w:rsidRDefault="00CD6C98" w:rsidP="00CA609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2.5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на муниципальном уровне.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5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аппаратному обеспечению на муниципальном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Рекомендуется Intel Pentium 4 2,4 ГГц, но не менее рекомендуемого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Рекомендуемая: 2 Gb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Минимальная: 1 Gb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Встроен в чипсет материнской платы производительность не менее рекомендуемой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r w:rsidRPr="007C1195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6183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Ethernet 10/100 Мбит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DC28C8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2.6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рабочей с</w:t>
      </w:r>
      <w:r>
        <w:rPr>
          <w:rFonts w:ascii="Times New Roman" w:hAnsi="Times New Roman" w:cs="Times New Roman"/>
          <w:sz w:val="26"/>
          <w:szCs w:val="26"/>
        </w:rPr>
        <w:t>танции на муниципальном уровне.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6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конфигурации программного обеспечения рабочей станции на муниципальном уровне</w:t>
      </w:r>
    </w:p>
    <w:tbl>
      <w:tblPr>
        <w:tblW w:w="9639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03"/>
      </w:tblGrid>
      <w:tr w:rsidR="00CD6C98" w:rsidRPr="007C1195" w:rsidTr="00313067">
        <w:trPr>
          <w:cantSplit/>
          <w:tblHeader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right" w:pos="2727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Интернет браузер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Любой из браузеров: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Opera, версия не ниже 12,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Internet Explorer, версия не ниже 8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ПО для сканирования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2"/>
        <w:numPr>
          <w:ilvl w:val="1"/>
          <w:numId w:val="15"/>
        </w:numPr>
        <w:spacing w:after="120" w:line="276" w:lineRule="auto"/>
        <w:jc w:val="both"/>
        <w:rPr>
          <w:sz w:val="26"/>
          <w:szCs w:val="26"/>
        </w:rPr>
      </w:pPr>
      <w:bookmarkStart w:id="21" w:name="_Toc527470441"/>
      <w:r w:rsidRPr="007C1195">
        <w:rPr>
          <w:sz w:val="26"/>
          <w:szCs w:val="26"/>
        </w:rPr>
        <w:t>Уровень образовательных организаций</w:t>
      </w:r>
      <w:bookmarkEnd w:id="21"/>
    </w:p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2.7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оборудованию, которое должно входить в состав рабочей станции на уровне образовательных организаций.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7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Требования к оборудованию на рабочей станции уровня образовательных организаций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на уровне образовательных организаций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</w:t>
            </w:r>
            <w:r>
              <w:rPr>
                <w:b w:val="0"/>
                <w:sz w:val="26"/>
                <w:szCs w:val="26"/>
              </w:rPr>
              <w:t>;</w:t>
            </w:r>
            <w:r w:rsidRPr="007C1195">
              <w:rPr>
                <w:b w:val="0"/>
                <w:sz w:val="26"/>
                <w:szCs w:val="26"/>
              </w:rPr>
              <w:t xml:space="preserve"> внешний интерфейс: USB 2.0.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А4</w:t>
            </w:r>
            <w:r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600 x 600 точек на дюйм</w:t>
            </w:r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Технология печати: </w:t>
            </w:r>
            <w:r>
              <w:rPr>
                <w:b w:val="0"/>
                <w:sz w:val="26"/>
                <w:szCs w:val="26"/>
              </w:rPr>
              <w:t>л</w:t>
            </w:r>
            <w:r w:rsidRPr="007C1195">
              <w:rPr>
                <w:b w:val="0"/>
                <w:sz w:val="26"/>
                <w:szCs w:val="26"/>
              </w:rPr>
              <w:t>азерная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3A3407" w:rsidP="00CA609D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Функция</w:t>
            </w: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D6C98"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отсечения красного цвета</w:t>
            </w:r>
          </w:p>
          <w:p w:rsidR="00CD6C98" w:rsidRPr="007C1195" w:rsidRDefault="00CD6C98" w:rsidP="00CA609D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7C1195" w:rsidRDefault="00CD6C98" w:rsidP="00CA609D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А4</w:t>
            </w:r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bCs w:val="0"/>
                <w:sz w:val="26"/>
                <w:szCs w:val="26"/>
              </w:rPr>
              <w:t>Сканирование с разрешением 300 dpi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Ксерокс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Специальных требований не предъявляется</w:t>
            </w:r>
          </w:p>
        </w:tc>
      </w:tr>
    </w:tbl>
    <w:p w:rsidR="00CD6C98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4937B8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2.8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рабочей станции на уровне образовательных организаций.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8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аппаратному обеспечению рабочей станции на уровне образовательных организаций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Рекомендуется Intel Pentium 4 2,4 ГГц, но не менее рекомендуемого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Рекомендуемая: 2 Gb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Минимальная: 1 Gb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В</w:t>
            </w:r>
            <w:r w:rsidRPr="007C1195">
              <w:rPr>
                <w:b w:val="0"/>
                <w:sz w:val="26"/>
                <w:szCs w:val="26"/>
              </w:rPr>
              <w:t>строен в чипсет материнской платы производительность не менее рекомендуемой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r w:rsidRPr="007C1195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Ethernet 10/100 Мбит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Система бесперебойного питания (рекомендуется)</w:t>
            </w:r>
          </w:p>
        </w:tc>
        <w:tc>
          <w:tcPr>
            <w:tcW w:w="6183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Выходная мощность, соответствующая потребляемой мощности подключённой рабочей станции.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Время работы при полной нагрузке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15 мин.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4937B8" w:rsidRDefault="00CD6C98" w:rsidP="0056027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2.9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на уровне образовательных организаций.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9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конфигурации программного обеспечения на уровне образовательных организаций</w:t>
      </w:r>
    </w:p>
    <w:tbl>
      <w:tblPr>
        <w:tblW w:w="9639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03"/>
      </w:tblGrid>
      <w:tr w:rsidR="00CD6C98" w:rsidRPr="007C1195" w:rsidTr="00313067">
        <w:trPr>
          <w:cantSplit/>
          <w:tblHeader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right" w:pos="2727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lastRenderedPageBreak/>
              <w:t>Компонент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Любой из браузеров: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Opera, версия не ниже 12,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Internet Explorer, версия не ниже 8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ПО для сканирования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1"/>
        <w:numPr>
          <w:ilvl w:val="0"/>
          <w:numId w:val="15"/>
        </w:numPr>
        <w:spacing w:line="276" w:lineRule="auto"/>
        <w:ind w:left="714" w:hanging="357"/>
        <w:jc w:val="both"/>
        <w:rPr>
          <w:sz w:val="26"/>
          <w:szCs w:val="26"/>
        </w:rPr>
      </w:pPr>
      <w:bookmarkStart w:id="22" w:name="_Toc527470442"/>
      <w:r w:rsidRPr="007C1195">
        <w:rPr>
          <w:sz w:val="26"/>
          <w:szCs w:val="26"/>
        </w:rPr>
        <w:t>Требования к техническому и программному оснащению сервер</w:t>
      </w:r>
      <w:r>
        <w:rPr>
          <w:sz w:val="26"/>
          <w:szCs w:val="26"/>
        </w:rPr>
        <w:t>а</w:t>
      </w:r>
      <w:r w:rsidRPr="007C1195">
        <w:rPr>
          <w:sz w:val="26"/>
          <w:szCs w:val="26"/>
        </w:rPr>
        <w:t xml:space="preserve"> публикации бланков</w:t>
      </w:r>
      <w:bookmarkEnd w:id="22"/>
    </w:p>
    <w:p w:rsidR="00CD6C98" w:rsidRPr="007C1195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данном </w:t>
      </w:r>
      <w:r w:rsidRPr="007C1195">
        <w:rPr>
          <w:rFonts w:ascii="Times New Roman" w:hAnsi="Times New Roman" w:cs="Times New Roman"/>
          <w:sz w:val="26"/>
          <w:szCs w:val="26"/>
        </w:rPr>
        <w:t>разделе указаны требования к техническому и программному оснащению сервер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публикации бланков с учетом размещения на сервер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7C1195">
        <w:rPr>
          <w:rFonts w:ascii="Times New Roman" w:hAnsi="Times New Roman" w:cs="Times New Roman"/>
          <w:sz w:val="26"/>
          <w:szCs w:val="26"/>
        </w:rPr>
        <w:t xml:space="preserve"> бланков итогового </w:t>
      </w:r>
      <w:r w:rsidR="00C833C1" w:rsidRPr="007C1195">
        <w:rPr>
          <w:rFonts w:ascii="Times New Roman" w:hAnsi="Times New Roman" w:cs="Times New Roman"/>
          <w:sz w:val="26"/>
          <w:szCs w:val="26"/>
        </w:rPr>
        <w:t>сочинени</w:t>
      </w:r>
      <w:r w:rsidR="00C833C1">
        <w:rPr>
          <w:rFonts w:ascii="Times New Roman" w:hAnsi="Times New Roman" w:cs="Times New Roman"/>
          <w:sz w:val="26"/>
          <w:szCs w:val="26"/>
        </w:rPr>
        <w:t>я</w:t>
      </w:r>
      <w:r w:rsidR="00C833C1" w:rsidRPr="007C1195">
        <w:rPr>
          <w:rFonts w:ascii="Times New Roman" w:hAnsi="Times New Roman" w:cs="Times New Roman"/>
          <w:sz w:val="26"/>
          <w:szCs w:val="26"/>
        </w:rPr>
        <w:t xml:space="preserve"> </w:t>
      </w:r>
      <w:r w:rsidRPr="007C1195">
        <w:rPr>
          <w:rFonts w:ascii="Times New Roman" w:hAnsi="Times New Roman" w:cs="Times New Roman"/>
          <w:sz w:val="26"/>
          <w:szCs w:val="26"/>
        </w:rPr>
        <w:t>(изложения), а также бланков ЕГЭ.</w:t>
      </w:r>
    </w:p>
    <w:p w:rsidR="00CD6C98" w:rsidRPr="007C1195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Основным параметром, который определяет требования к серверу, является количество участников в регионе.</w:t>
      </w:r>
    </w:p>
    <w:p w:rsidR="00CD6C98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Основными</w:t>
      </w:r>
      <w:r>
        <w:rPr>
          <w:rFonts w:ascii="Times New Roman" w:hAnsi="Times New Roman" w:cs="Times New Roman"/>
          <w:sz w:val="26"/>
          <w:szCs w:val="26"/>
        </w:rPr>
        <w:t xml:space="preserve"> критичными факторами являются:</w:t>
      </w:r>
    </w:p>
    <w:p w:rsidR="00CD6C98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6303">
        <w:rPr>
          <w:rFonts w:ascii="Times New Roman" w:hAnsi="Times New Roman" w:cs="Times New Roman"/>
          <w:sz w:val="26"/>
          <w:szCs w:val="26"/>
        </w:rPr>
        <w:t>пропускная способность канала;</w:t>
      </w:r>
    </w:p>
    <w:p w:rsidR="00CD6C98" w:rsidRPr="00516303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6303">
        <w:rPr>
          <w:rFonts w:ascii="Times New Roman" w:hAnsi="Times New Roman" w:cs="Times New Roman"/>
          <w:sz w:val="26"/>
          <w:szCs w:val="26"/>
        </w:rPr>
        <w:t>скорость работы дисковой системы сервера.</w:t>
      </w:r>
    </w:p>
    <w:p w:rsidR="00CD6C98" w:rsidRPr="007C1195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3.1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конфигурации сервера исходя из количества участников ЕГЭ в регионе.</w:t>
      </w:r>
    </w:p>
    <w:p w:rsidR="00CD6C98" w:rsidRPr="007C1195" w:rsidRDefault="00CD6C98" w:rsidP="00CA609D">
      <w:pPr>
        <w:pStyle w:val="af9"/>
        <w:spacing w:before="240" w:line="276" w:lineRule="auto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1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конфигурации сервера публикации бланков</w:t>
      </w:r>
    </w:p>
    <w:tbl>
      <w:tblPr>
        <w:tblStyle w:val="afa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1983"/>
        <w:gridCol w:w="2065"/>
        <w:gridCol w:w="2235"/>
      </w:tblGrid>
      <w:tr w:rsidR="00CD6C98" w:rsidRPr="007C1195" w:rsidTr="00313067">
        <w:trPr>
          <w:trHeight w:val="255"/>
        </w:trPr>
        <w:tc>
          <w:tcPr>
            <w:tcW w:w="3356" w:type="dxa"/>
            <w:tcBorders>
              <w:tr2bl w:val="single" w:sz="4" w:space="0" w:color="auto"/>
            </w:tcBorders>
            <w:shd w:val="clear" w:color="auto" w:fill="auto"/>
            <w:noWrap/>
            <w:hideMark/>
          </w:tcPr>
          <w:p w:rsidR="00CD6C98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Cs w:val="22"/>
              </w:rPr>
            </w:pPr>
            <w:r w:rsidRPr="00516303">
              <w:rPr>
                <w:szCs w:val="22"/>
              </w:rPr>
              <w:t xml:space="preserve">Количество участников, </w:t>
            </w:r>
          </w:p>
          <w:p w:rsidR="00CD6C98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Cs w:val="22"/>
              </w:rPr>
            </w:pPr>
            <w:r w:rsidRPr="00516303">
              <w:rPr>
                <w:szCs w:val="22"/>
              </w:rPr>
              <w:t>тыс. чел.</w:t>
            </w:r>
          </w:p>
          <w:p w:rsidR="00CD6C98" w:rsidRPr="00516303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                      Параметры</w:t>
            </w:r>
          </w:p>
        </w:tc>
        <w:tc>
          <w:tcPr>
            <w:tcW w:w="1983" w:type="dxa"/>
            <w:shd w:val="clear" w:color="auto" w:fill="auto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10</w:t>
            </w:r>
          </w:p>
        </w:tc>
        <w:tc>
          <w:tcPr>
            <w:tcW w:w="2065" w:type="dxa"/>
            <w:shd w:val="clear" w:color="auto" w:fill="auto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 xml:space="preserve">20 </w:t>
            </w:r>
          </w:p>
        </w:tc>
        <w:tc>
          <w:tcPr>
            <w:tcW w:w="2235" w:type="dxa"/>
            <w:shd w:val="clear" w:color="auto" w:fill="auto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50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</w:t>
            </w:r>
            <w:r w:rsidRPr="007C1195">
              <w:rPr>
                <w:b w:val="0"/>
                <w:sz w:val="26"/>
                <w:szCs w:val="26"/>
              </w:rPr>
              <w:t>роцессор</w:t>
            </w:r>
          </w:p>
        </w:tc>
        <w:tc>
          <w:tcPr>
            <w:tcW w:w="4048" w:type="dxa"/>
            <w:gridSpan w:val="2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4 ядра от 2 Ггц</w:t>
            </w:r>
          </w:p>
        </w:tc>
        <w:tc>
          <w:tcPr>
            <w:tcW w:w="2235" w:type="dxa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8 ядер от 2 Ггц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RAM</w:t>
            </w:r>
          </w:p>
        </w:tc>
        <w:tc>
          <w:tcPr>
            <w:tcW w:w="4048" w:type="dxa"/>
            <w:gridSpan w:val="2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от 8 Гб</w:t>
            </w:r>
          </w:p>
        </w:tc>
        <w:tc>
          <w:tcPr>
            <w:tcW w:w="2235" w:type="dxa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от 16 Гб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</w:t>
            </w:r>
            <w:r w:rsidRPr="007C1195">
              <w:rPr>
                <w:b w:val="0"/>
                <w:sz w:val="26"/>
                <w:szCs w:val="26"/>
              </w:rPr>
              <w:t>ропускная способность канала</w:t>
            </w:r>
          </w:p>
        </w:tc>
        <w:tc>
          <w:tcPr>
            <w:tcW w:w="1983" w:type="dxa"/>
            <w:noWrap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100 Мбит/с</w:t>
            </w:r>
          </w:p>
        </w:tc>
        <w:tc>
          <w:tcPr>
            <w:tcW w:w="2065" w:type="dxa"/>
            <w:noWrap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200 Мбит/с</w:t>
            </w:r>
          </w:p>
        </w:tc>
        <w:tc>
          <w:tcPr>
            <w:tcW w:w="2235" w:type="dxa"/>
            <w:noWrap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500 Мбит/с</w:t>
            </w:r>
          </w:p>
        </w:tc>
      </w:tr>
      <w:tr w:rsidR="00CD6C98" w:rsidRPr="007C1195" w:rsidTr="00313067">
        <w:trPr>
          <w:trHeight w:val="255"/>
        </w:trPr>
        <w:tc>
          <w:tcPr>
            <w:tcW w:w="9639" w:type="dxa"/>
            <w:gridSpan w:val="4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Ж</w:t>
            </w:r>
            <w:r w:rsidRPr="007C1195">
              <w:rPr>
                <w:b w:val="0"/>
                <w:sz w:val="26"/>
                <w:szCs w:val="26"/>
              </w:rPr>
              <w:t>есткий диск: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</w:t>
            </w:r>
            <w:r w:rsidRPr="007C1195">
              <w:rPr>
                <w:b w:val="0"/>
                <w:sz w:val="26"/>
                <w:szCs w:val="26"/>
              </w:rPr>
              <w:t>екомендованный RAID</w:t>
            </w:r>
          </w:p>
        </w:tc>
        <w:tc>
          <w:tcPr>
            <w:tcW w:w="1983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4 диска</w:t>
            </w:r>
          </w:p>
        </w:tc>
        <w:tc>
          <w:tcPr>
            <w:tcW w:w="206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8 дисков</w:t>
            </w:r>
          </w:p>
        </w:tc>
        <w:tc>
          <w:tcPr>
            <w:tcW w:w="223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10 дисков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О</w:t>
            </w:r>
            <w:r w:rsidRPr="007C1195">
              <w:rPr>
                <w:b w:val="0"/>
                <w:sz w:val="26"/>
                <w:szCs w:val="26"/>
              </w:rPr>
              <w:t>бъем данных, ГБ</w:t>
            </w:r>
          </w:p>
        </w:tc>
        <w:tc>
          <w:tcPr>
            <w:tcW w:w="1983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200</w:t>
            </w:r>
          </w:p>
        </w:tc>
        <w:tc>
          <w:tcPr>
            <w:tcW w:w="206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400</w:t>
            </w:r>
          </w:p>
        </w:tc>
        <w:tc>
          <w:tcPr>
            <w:tcW w:w="223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1 000</w:t>
            </w:r>
          </w:p>
        </w:tc>
      </w:tr>
    </w:tbl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7C1195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="00DC18DF" w:rsidRPr="007C1195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noProof/>
          <w:sz w:val="26"/>
          <w:szCs w:val="26"/>
        </w:rPr>
        <w:t>3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="00DC18DF" w:rsidRPr="007C1195">
        <w:rPr>
          <w:rFonts w:ascii="Times New Roman" w:hAnsi="Times New Roman" w:cs="Times New Roman"/>
          <w:sz w:val="26"/>
          <w:szCs w:val="26"/>
        </w:rPr>
        <w:t>.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="00DC18DF" w:rsidRPr="007C1195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noProof/>
          <w:sz w:val="26"/>
          <w:szCs w:val="26"/>
        </w:rPr>
        <w:t>2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системному программному обеспечению сервера и настройке сервера.</w:t>
      </w:r>
    </w:p>
    <w:p w:rsidR="00CD6C98" w:rsidRPr="007C1195" w:rsidRDefault="00CD6C98" w:rsidP="00CA609D">
      <w:pPr>
        <w:pStyle w:val="af9"/>
        <w:spacing w:before="240"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системному программному обеспечению сервера и настройке сервера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CD6C98" w:rsidRPr="007C1195" w:rsidTr="00313067">
        <w:trPr>
          <w:tblHeader/>
        </w:trPr>
        <w:tc>
          <w:tcPr>
            <w:tcW w:w="3969" w:type="dxa"/>
            <w:shd w:val="clear" w:color="auto" w:fill="auto"/>
            <w:vAlign w:val="center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</w:t>
            </w:r>
          </w:p>
        </w:tc>
      </w:tr>
      <w:tr w:rsidR="00CD6C98" w:rsidRPr="007C1195" w:rsidTr="00313067">
        <w:trPr>
          <w:trHeight w:val="491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Операционная система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Windows 2003 Server, Windows 2008 Server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с последними обновлениями</w:t>
            </w:r>
          </w:p>
        </w:tc>
      </w:tr>
      <w:tr w:rsidR="00CD6C98" w:rsidRPr="007C1195" w:rsidTr="00313067">
        <w:trPr>
          <w:trHeight w:val="491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eb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сервер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IIS 6.0+</w:t>
            </w:r>
          </w:p>
        </w:tc>
      </w:tr>
      <w:tr w:rsidR="00CD6C98" w:rsidRPr="007C1195" w:rsidTr="00313067">
        <w:trPr>
          <w:trHeight w:val="378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Поддерживаемые протоколы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</w:t>
            </w:r>
          </w:p>
        </w:tc>
      </w:tr>
      <w:tr w:rsidR="00CD6C98" w:rsidRPr="007C1195" w:rsidTr="00313067">
        <w:trPr>
          <w:trHeight w:val="563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оддержка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CD6C98" w:rsidRPr="007C1195" w:rsidTr="00313067">
        <w:trPr>
          <w:trHeight w:val="563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оддержка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ftp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утентификация и авторизация пользователей 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нонимный доступ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нешний статический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IP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ервер СУБД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1"/>
        <w:numPr>
          <w:ilvl w:val="0"/>
          <w:numId w:val="15"/>
        </w:numPr>
        <w:spacing w:line="276" w:lineRule="auto"/>
        <w:ind w:left="714" w:hanging="357"/>
        <w:jc w:val="both"/>
        <w:rPr>
          <w:sz w:val="26"/>
          <w:szCs w:val="26"/>
        </w:rPr>
      </w:pPr>
      <w:bookmarkStart w:id="23" w:name="_Toc527470443"/>
      <w:r w:rsidRPr="007C1195">
        <w:rPr>
          <w:sz w:val="26"/>
          <w:szCs w:val="26"/>
        </w:rPr>
        <w:t>Требования к материальному оснащению</w:t>
      </w:r>
      <w:bookmarkEnd w:id="23"/>
      <w:r w:rsidRPr="007C1195">
        <w:rPr>
          <w:sz w:val="26"/>
          <w:szCs w:val="26"/>
        </w:rPr>
        <w:t xml:space="preserve"> </w:t>
      </w:r>
    </w:p>
    <w:p w:rsidR="00CD6C98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На региональном, муниципальном</w:t>
      </w:r>
      <w:r>
        <w:rPr>
          <w:rFonts w:ascii="Times New Roman" w:hAnsi="Times New Roman" w:cs="Times New Roman"/>
          <w:sz w:val="26"/>
          <w:szCs w:val="26"/>
        </w:rPr>
        <w:t xml:space="preserve"> уровнях</w:t>
      </w:r>
      <w:r w:rsidRPr="007C1195">
        <w:rPr>
          <w:rFonts w:ascii="Times New Roman" w:hAnsi="Times New Roman" w:cs="Times New Roman"/>
          <w:sz w:val="26"/>
          <w:szCs w:val="26"/>
        </w:rPr>
        <w:t xml:space="preserve"> и уровне образовательных организаций должно быть подготовлено необходимое количество бумаги формата А4, определяемое из расчета 5 листов на каждого </w:t>
      </w:r>
      <w:r>
        <w:rPr>
          <w:rFonts w:ascii="Times New Roman" w:hAnsi="Times New Roman" w:cs="Times New Roman"/>
          <w:sz w:val="26"/>
          <w:szCs w:val="26"/>
        </w:rPr>
        <w:t>участника итогового сочинения (изложения)</w:t>
      </w:r>
      <w:r w:rsidRPr="007C1195">
        <w:rPr>
          <w:rFonts w:ascii="Times New Roman" w:hAnsi="Times New Roman" w:cs="Times New Roman"/>
          <w:sz w:val="26"/>
          <w:szCs w:val="26"/>
        </w:rPr>
        <w:t xml:space="preserve"> (при этом количество листов необходимо увеличить в 2 раза, если на принтере возможн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1195">
        <w:rPr>
          <w:rFonts w:ascii="Times New Roman" w:hAnsi="Times New Roman" w:cs="Times New Roman"/>
          <w:sz w:val="26"/>
          <w:szCs w:val="26"/>
        </w:rPr>
        <w:t xml:space="preserve"> только односторонняя печать)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C1195">
        <w:rPr>
          <w:rFonts w:ascii="Times New Roman" w:hAnsi="Times New Roman" w:cs="Times New Roman"/>
          <w:sz w:val="26"/>
          <w:szCs w:val="26"/>
        </w:rPr>
        <w:t xml:space="preserve"> 5 листов для копирования бланка регистрации и бланков </w:t>
      </w:r>
      <w:r>
        <w:rPr>
          <w:rFonts w:ascii="Times New Roman" w:hAnsi="Times New Roman" w:cs="Times New Roman"/>
          <w:sz w:val="26"/>
          <w:szCs w:val="26"/>
        </w:rPr>
        <w:t>записи</w:t>
      </w:r>
      <w:r w:rsidRPr="007C11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7C1195">
        <w:rPr>
          <w:rFonts w:ascii="Times New Roman" w:hAnsi="Times New Roman" w:cs="Times New Roman"/>
          <w:sz w:val="26"/>
          <w:szCs w:val="26"/>
        </w:rPr>
        <w:t xml:space="preserve">для 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осуществления </w:t>
      </w:r>
      <w:r w:rsidRPr="007C1195">
        <w:rPr>
          <w:rFonts w:ascii="Times New Roman" w:hAnsi="Times New Roman" w:cs="Times New Roman"/>
          <w:sz w:val="26"/>
          <w:szCs w:val="26"/>
        </w:rPr>
        <w:t xml:space="preserve">проверки </w:t>
      </w:r>
      <w:r>
        <w:rPr>
          <w:rFonts w:ascii="Times New Roman" w:hAnsi="Times New Roman" w:cs="Times New Roman"/>
          <w:sz w:val="26"/>
          <w:szCs w:val="26"/>
        </w:rPr>
        <w:t xml:space="preserve">и оценивания </w:t>
      </w:r>
      <w:r w:rsidRPr="007C1195">
        <w:rPr>
          <w:rFonts w:ascii="Times New Roman" w:hAnsi="Times New Roman" w:cs="Times New Roman"/>
          <w:sz w:val="26"/>
          <w:szCs w:val="26"/>
        </w:rPr>
        <w:t xml:space="preserve">итогового сочинения (изложения). Также необходимо </w:t>
      </w:r>
      <w:r>
        <w:rPr>
          <w:rFonts w:ascii="Times New Roman" w:hAnsi="Times New Roman" w:cs="Times New Roman"/>
          <w:sz w:val="26"/>
          <w:szCs w:val="26"/>
        </w:rPr>
        <w:t>предусмотреть резервное количество листов на случай порчи бланков итогового сочинения (изложения)</w:t>
      </w:r>
      <w:r w:rsidR="00A106E6">
        <w:rPr>
          <w:rFonts w:ascii="Times New Roman" w:hAnsi="Times New Roman" w:cs="Times New Roman"/>
          <w:sz w:val="26"/>
          <w:szCs w:val="26"/>
        </w:rPr>
        <w:t xml:space="preserve">, а также на случай выдачи </w:t>
      </w:r>
      <w:r w:rsidR="00C833C1">
        <w:rPr>
          <w:rFonts w:ascii="Times New Roman" w:hAnsi="Times New Roman" w:cs="Times New Roman"/>
          <w:sz w:val="26"/>
          <w:szCs w:val="26"/>
        </w:rPr>
        <w:t xml:space="preserve">еще одного бланка записи дополнительно (далее – дополнительный бланк записи) </w:t>
      </w:r>
      <w:r w:rsidR="00A106E6">
        <w:rPr>
          <w:rFonts w:ascii="Times New Roman" w:hAnsi="Times New Roman" w:cs="Times New Roman"/>
          <w:sz w:val="26"/>
          <w:szCs w:val="26"/>
        </w:rPr>
        <w:t>по запросу участника итогового сочинения (изложения)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E2DB8" w:rsidRDefault="00DE2DB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2DB8">
        <w:rPr>
          <w:rFonts w:ascii="Times New Roman" w:hAnsi="Times New Roman" w:cs="Times New Roman"/>
          <w:sz w:val="26"/>
          <w:szCs w:val="26"/>
        </w:rPr>
        <w:t xml:space="preserve">Копирование бланков </w:t>
      </w:r>
      <w:r w:rsidR="00C833C1">
        <w:rPr>
          <w:rFonts w:ascii="Times New Roman" w:hAnsi="Times New Roman" w:cs="Times New Roman"/>
          <w:sz w:val="26"/>
          <w:szCs w:val="26"/>
        </w:rPr>
        <w:t xml:space="preserve">записи </w:t>
      </w:r>
      <w:r w:rsidRPr="00DE2DB8">
        <w:rPr>
          <w:rFonts w:ascii="Times New Roman" w:hAnsi="Times New Roman" w:cs="Times New Roman"/>
          <w:sz w:val="26"/>
          <w:szCs w:val="26"/>
        </w:rPr>
        <w:t>итогового сочинения (изложения) при нехватке распечатанных бланков</w:t>
      </w:r>
      <w:r w:rsidR="00C833C1">
        <w:rPr>
          <w:rFonts w:ascii="Times New Roman" w:hAnsi="Times New Roman" w:cs="Times New Roman"/>
          <w:sz w:val="26"/>
          <w:szCs w:val="26"/>
        </w:rPr>
        <w:t xml:space="preserve"> записи</w:t>
      </w:r>
      <w:r w:rsidRPr="00DE2DB8">
        <w:rPr>
          <w:rFonts w:ascii="Times New Roman" w:hAnsi="Times New Roman" w:cs="Times New Roman"/>
          <w:sz w:val="26"/>
          <w:szCs w:val="26"/>
        </w:rPr>
        <w:t xml:space="preserve"> итогового сочинения (изложения) в местах проведения </w:t>
      </w:r>
      <w:r w:rsidRPr="00DE2DB8">
        <w:rPr>
          <w:rFonts w:ascii="Times New Roman" w:hAnsi="Times New Roman" w:cs="Times New Roman"/>
          <w:sz w:val="26"/>
          <w:szCs w:val="26"/>
        </w:rPr>
        <w:lastRenderedPageBreak/>
        <w:t>итогового сочинения (изложения) запрещено, так как все бланки имеют уникальный код работы и распечатываются посредством специализированного программного обеспечения.</w:t>
      </w:r>
    </w:p>
    <w:p w:rsidR="00560275" w:rsidRPr="00560275" w:rsidRDefault="00CD6C98" w:rsidP="00560275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E9B">
        <w:rPr>
          <w:rFonts w:ascii="Times New Roman" w:eastAsia="Calibri" w:hAnsi="Times New Roman" w:cs="Times New Roman"/>
          <w:sz w:val="26"/>
          <w:szCs w:val="26"/>
        </w:rPr>
        <w:t>В целях осуществления проверки и оценивани</w:t>
      </w:r>
      <w:r w:rsidR="00E53D42">
        <w:rPr>
          <w:rFonts w:ascii="Times New Roman" w:eastAsia="Calibri" w:hAnsi="Times New Roman" w:cs="Times New Roman"/>
          <w:sz w:val="26"/>
          <w:szCs w:val="26"/>
        </w:rPr>
        <w:t>я</w:t>
      </w:r>
      <w:r w:rsidRPr="00EF5E9B">
        <w:rPr>
          <w:rFonts w:ascii="Times New Roman" w:eastAsia="Calibri" w:hAnsi="Times New Roman" w:cs="Times New Roman"/>
          <w:sz w:val="26"/>
          <w:szCs w:val="26"/>
        </w:rPr>
        <w:t xml:space="preserve"> итогового сочинения (изложения) комиссии </w:t>
      </w:r>
      <w:r w:rsidR="00E53D42" w:rsidRPr="00E53D42">
        <w:rPr>
          <w:rFonts w:ascii="Times New Roman" w:eastAsia="Calibri" w:hAnsi="Times New Roman" w:cs="Times New Roman"/>
          <w:sz w:val="26"/>
          <w:szCs w:val="26"/>
        </w:rPr>
        <w:t xml:space="preserve">по проверке итогового сочинения (изложения) в образовательных организациях </w:t>
      </w:r>
      <w:r w:rsidRPr="00EF5E9B">
        <w:rPr>
          <w:rFonts w:ascii="Times New Roman" w:eastAsia="Calibri" w:hAnsi="Times New Roman" w:cs="Times New Roman"/>
          <w:sz w:val="26"/>
          <w:szCs w:val="26"/>
        </w:rPr>
        <w:t>обеспечиваются необходимыми техническими средствами (ксерокс, сканер, компьютер с возможностью выхода в Интернет</w:t>
      </w:r>
      <w:r w:rsidR="00FD2A1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F5E9B">
        <w:rPr>
          <w:rFonts w:ascii="Times New Roman" w:eastAsia="Calibri" w:hAnsi="Times New Roman" w:cs="Times New Roman"/>
          <w:sz w:val="26"/>
          <w:szCs w:val="26"/>
        </w:rPr>
        <w:t>и др.)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BB0D90" w:rsidRPr="00560275" w:rsidRDefault="00BB0D90" w:rsidP="00560275">
      <w:pPr>
        <w:pStyle w:val="1"/>
        <w:numPr>
          <w:ilvl w:val="0"/>
          <w:numId w:val="0"/>
        </w:numPr>
        <w:spacing w:line="276" w:lineRule="auto"/>
        <w:jc w:val="both"/>
        <w:rPr>
          <w:sz w:val="26"/>
          <w:szCs w:val="26"/>
        </w:rPr>
      </w:pPr>
    </w:p>
    <w:sectPr w:rsidR="00BB0D90" w:rsidRPr="00560275" w:rsidSect="00C71A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F59" w:rsidRDefault="00CF6F59" w:rsidP="000D788E">
      <w:pPr>
        <w:spacing w:after="0" w:line="240" w:lineRule="auto"/>
      </w:pPr>
      <w:r>
        <w:separator/>
      </w:r>
    </w:p>
  </w:endnote>
  <w:endnote w:type="continuationSeparator" w:id="0">
    <w:p w:rsidR="00CF6F59" w:rsidRDefault="00CF6F59" w:rsidP="000D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98" w:rsidRDefault="00CD6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984936"/>
      <w:docPartObj>
        <w:docPartGallery w:val="Page Numbers (Bottom of Page)"/>
        <w:docPartUnique/>
      </w:docPartObj>
    </w:sdtPr>
    <w:sdtEndPr/>
    <w:sdtContent>
      <w:p w:rsidR="0032222B" w:rsidRDefault="0032222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9D1">
          <w:rPr>
            <w:noProof/>
          </w:rPr>
          <w:t>2</w:t>
        </w:r>
        <w:r>
          <w:fldChar w:fldCharType="end"/>
        </w:r>
      </w:p>
    </w:sdtContent>
  </w:sdt>
  <w:p w:rsidR="0032222B" w:rsidRDefault="003222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98" w:rsidRDefault="00CD6C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F59" w:rsidRDefault="00CF6F59" w:rsidP="000D788E">
      <w:pPr>
        <w:spacing w:after="0" w:line="240" w:lineRule="auto"/>
      </w:pPr>
      <w:r>
        <w:separator/>
      </w:r>
    </w:p>
  </w:footnote>
  <w:footnote w:type="continuationSeparator" w:id="0">
    <w:p w:rsidR="00CF6F59" w:rsidRDefault="00CF6F59" w:rsidP="000D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98" w:rsidRDefault="00CD6C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98" w:rsidRDefault="00CD6C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98" w:rsidRDefault="00CD6C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2CF9"/>
    <w:multiLevelType w:val="hybridMultilevel"/>
    <w:tmpl w:val="F4923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718"/>
    <w:multiLevelType w:val="multilevel"/>
    <w:tmpl w:val="335CB884"/>
    <w:lvl w:ilvl="0">
      <w:start w:val="1"/>
      <w:numFmt w:val="decimal"/>
      <w:pStyle w:val="1"/>
      <w:suff w:val="space"/>
      <w:lvlText w:val="%1"/>
      <w:lvlJc w:val="left"/>
      <w:pPr>
        <w:ind w:left="1" w:hanging="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firstLine="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 "/>
      <w:lvlJc w:val="left"/>
      <w:pPr>
        <w:tabs>
          <w:tab w:val="num" w:pos="1"/>
        </w:tabs>
        <w:ind w:left="851" w:firstLine="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 "/>
      <w:lvlJc w:val="left"/>
      <w:pPr>
        <w:tabs>
          <w:tab w:val="num" w:pos="0"/>
        </w:tabs>
        <w:ind w:left="0" w:firstLine="851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%1.%2.%3.%4.%5 "/>
      <w:lvlJc w:val="left"/>
      <w:pPr>
        <w:tabs>
          <w:tab w:val="num" w:pos="589"/>
        </w:tabs>
        <w:ind w:left="1" w:firstLine="850"/>
      </w:pPr>
      <w:rPr>
        <w:rFonts w:ascii="Times New Roman" w:hAnsi="Times New Roman" w:hint="default"/>
      </w:rPr>
    </w:lvl>
    <w:lvl w:ilvl="5">
      <w:start w:val="1"/>
      <w:numFmt w:val="decimal"/>
      <w:pStyle w:val="6"/>
      <w:lvlText w:val="%1.%2.%3.%4.%5.%6 "/>
      <w:lvlJc w:val="left"/>
      <w:pPr>
        <w:tabs>
          <w:tab w:val="num" w:pos="949"/>
        </w:tabs>
        <w:ind w:left="1" w:hanging="1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852" w:hanging="852"/>
      </w:pPr>
      <w:rPr>
        <w:rFonts w:ascii="Arial Narrow" w:hAnsi="Arial Narro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9"/>
        </w:tabs>
        <w:ind w:left="1" w:hanging="852"/>
      </w:pPr>
      <w:rPr>
        <w:rFonts w:ascii="Arial Narrow" w:hAnsi="Arial Narro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9"/>
        </w:tabs>
        <w:ind w:left="1" w:hanging="852"/>
      </w:pPr>
      <w:rPr>
        <w:rFonts w:ascii="Arial Narrow" w:hAnsi="Arial Narrow" w:hint="default"/>
      </w:rPr>
    </w:lvl>
  </w:abstractNum>
  <w:abstractNum w:abstractNumId="2" w15:restartNumberingAfterBreak="0">
    <w:nsid w:val="0B45085F"/>
    <w:multiLevelType w:val="hybridMultilevel"/>
    <w:tmpl w:val="A98E3D74"/>
    <w:lvl w:ilvl="0" w:tplc="8C0894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A144AC"/>
    <w:multiLevelType w:val="hybridMultilevel"/>
    <w:tmpl w:val="9F32D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E2C31"/>
    <w:multiLevelType w:val="hybridMultilevel"/>
    <w:tmpl w:val="3A60D5E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631B8"/>
    <w:multiLevelType w:val="hybridMultilevel"/>
    <w:tmpl w:val="5688F4BA"/>
    <w:lvl w:ilvl="0" w:tplc="614AF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0A4DD4"/>
    <w:multiLevelType w:val="multilevel"/>
    <w:tmpl w:val="08D2B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64322126"/>
    <w:multiLevelType w:val="hybridMultilevel"/>
    <w:tmpl w:val="D682F5C2"/>
    <w:lvl w:ilvl="0" w:tplc="398892B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8E"/>
    <w:rsid w:val="000129D1"/>
    <w:rsid w:val="00013FB5"/>
    <w:rsid w:val="00016501"/>
    <w:rsid w:val="000223EC"/>
    <w:rsid w:val="00036B5D"/>
    <w:rsid w:val="00036BBD"/>
    <w:rsid w:val="00063CFA"/>
    <w:rsid w:val="00072EAF"/>
    <w:rsid w:val="000A1C14"/>
    <w:rsid w:val="000C1AD2"/>
    <w:rsid w:val="000D788E"/>
    <w:rsid w:val="00133C64"/>
    <w:rsid w:val="00164BB4"/>
    <w:rsid w:val="001B0251"/>
    <w:rsid w:val="001D74D7"/>
    <w:rsid w:val="001F55B7"/>
    <w:rsid w:val="00220AF4"/>
    <w:rsid w:val="00230CBF"/>
    <w:rsid w:val="002333EE"/>
    <w:rsid w:val="002374FC"/>
    <w:rsid w:val="00297E87"/>
    <w:rsid w:val="002A36F1"/>
    <w:rsid w:val="0032222B"/>
    <w:rsid w:val="003264B1"/>
    <w:rsid w:val="00326EEE"/>
    <w:rsid w:val="00334E26"/>
    <w:rsid w:val="00361C77"/>
    <w:rsid w:val="003707AE"/>
    <w:rsid w:val="00382121"/>
    <w:rsid w:val="003A3407"/>
    <w:rsid w:val="003B7A32"/>
    <w:rsid w:val="003C6FC4"/>
    <w:rsid w:val="003F1B50"/>
    <w:rsid w:val="003F5D72"/>
    <w:rsid w:val="0041059C"/>
    <w:rsid w:val="00412452"/>
    <w:rsid w:val="00444B2E"/>
    <w:rsid w:val="004532EC"/>
    <w:rsid w:val="00457A0D"/>
    <w:rsid w:val="00463B53"/>
    <w:rsid w:val="004937B8"/>
    <w:rsid w:val="00493FAF"/>
    <w:rsid w:val="004A77B3"/>
    <w:rsid w:val="004E3C66"/>
    <w:rsid w:val="004E5439"/>
    <w:rsid w:val="004F47DE"/>
    <w:rsid w:val="004F69E7"/>
    <w:rsid w:val="00516303"/>
    <w:rsid w:val="00534C29"/>
    <w:rsid w:val="005560E0"/>
    <w:rsid w:val="00560275"/>
    <w:rsid w:val="0057132B"/>
    <w:rsid w:val="005738F6"/>
    <w:rsid w:val="00576A6F"/>
    <w:rsid w:val="00586F76"/>
    <w:rsid w:val="005C0DCF"/>
    <w:rsid w:val="005F60CD"/>
    <w:rsid w:val="006044A9"/>
    <w:rsid w:val="006173ED"/>
    <w:rsid w:val="0063311E"/>
    <w:rsid w:val="0063636A"/>
    <w:rsid w:val="006656C3"/>
    <w:rsid w:val="00692FA0"/>
    <w:rsid w:val="006C6D9A"/>
    <w:rsid w:val="006D4254"/>
    <w:rsid w:val="006F0859"/>
    <w:rsid w:val="006F5011"/>
    <w:rsid w:val="007124E4"/>
    <w:rsid w:val="00721377"/>
    <w:rsid w:val="0072304C"/>
    <w:rsid w:val="00726B75"/>
    <w:rsid w:val="00740A37"/>
    <w:rsid w:val="0074461A"/>
    <w:rsid w:val="00762437"/>
    <w:rsid w:val="007A0558"/>
    <w:rsid w:val="007C1195"/>
    <w:rsid w:val="007C6704"/>
    <w:rsid w:val="007D1AAE"/>
    <w:rsid w:val="007D6258"/>
    <w:rsid w:val="007E033A"/>
    <w:rsid w:val="008148CA"/>
    <w:rsid w:val="0082261B"/>
    <w:rsid w:val="008406CF"/>
    <w:rsid w:val="008470A8"/>
    <w:rsid w:val="008521C3"/>
    <w:rsid w:val="008607ED"/>
    <w:rsid w:val="008627F7"/>
    <w:rsid w:val="0088407A"/>
    <w:rsid w:val="00886E1F"/>
    <w:rsid w:val="008D07C9"/>
    <w:rsid w:val="00916B59"/>
    <w:rsid w:val="00932397"/>
    <w:rsid w:val="0094353B"/>
    <w:rsid w:val="00963D24"/>
    <w:rsid w:val="009718B2"/>
    <w:rsid w:val="009C072A"/>
    <w:rsid w:val="00A05B68"/>
    <w:rsid w:val="00A0780A"/>
    <w:rsid w:val="00A106E6"/>
    <w:rsid w:val="00A746B7"/>
    <w:rsid w:val="00A84D72"/>
    <w:rsid w:val="00A93600"/>
    <w:rsid w:val="00AA7B35"/>
    <w:rsid w:val="00B12826"/>
    <w:rsid w:val="00B825D3"/>
    <w:rsid w:val="00BA6368"/>
    <w:rsid w:val="00BB0D90"/>
    <w:rsid w:val="00BB1504"/>
    <w:rsid w:val="00BB1E26"/>
    <w:rsid w:val="00BD61A8"/>
    <w:rsid w:val="00BE4452"/>
    <w:rsid w:val="00BF303E"/>
    <w:rsid w:val="00C5397C"/>
    <w:rsid w:val="00C71AED"/>
    <w:rsid w:val="00C833C1"/>
    <w:rsid w:val="00CA609D"/>
    <w:rsid w:val="00CC7A24"/>
    <w:rsid w:val="00CD6C98"/>
    <w:rsid w:val="00CF55CA"/>
    <w:rsid w:val="00CF6F59"/>
    <w:rsid w:val="00D1433A"/>
    <w:rsid w:val="00D72A7A"/>
    <w:rsid w:val="00D76D05"/>
    <w:rsid w:val="00D94E7D"/>
    <w:rsid w:val="00DA083B"/>
    <w:rsid w:val="00DA6785"/>
    <w:rsid w:val="00DC18DF"/>
    <w:rsid w:val="00DC28C8"/>
    <w:rsid w:val="00DC71F6"/>
    <w:rsid w:val="00DE2C79"/>
    <w:rsid w:val="00DE2DB8"/>
    <w:rsid w:val="00DF1F6A"/>
    <w:rsid w:val="00E30D86"/>
    <w:rsid w:val="00E3249E"/>
    <w:rsid w:val="00E50A29"/>
    <w:rsid w:val="00E52922"/>
    <w:rsid w:val="00E53D42"/>
    <w:rsid w:val="00E83A15"/>
    <w:rsid w:val="00E929B7"/>
    <w:rsid w:val="00EC2959"/>
    <w:rsid w:val="00EC56FF"/>
    <w:rsid w:val="00EE306D"/>
    <w:rsid w:val="00EE402F"/>
    <w:rsid w:val="00EF5E9B"/>
    <w:rsid w:val="00EF7952"/>
    <w:rsid w:val="00F17566"/>
    <w:rsid w:val="00F37A1B"/>
    <w:rsid w:val="00F745C3"/>
    <w:rsid w:val="00F8096A"/>
    <w:rsid w:val="00F81B32"/>
    <w:rsid w:val="00F93BA0"/>
    <w:rsid w:val="00FB19E1"/>
    <w:rsid w:val="00FD27B8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B9FE0A-0816-4D4D-8B06-FAF8162D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H1,Заголов,H1 Знак"/>
    <w:basedOn w:val="a"/>
    <w:next w:val="a"/>
    <w:link w:val="10"/>
    <w:qFormat/>
    <w:rsid w:val="00DA6785"/>
    <w:pPr>
      <w:keepNext/>
      <w:keepLines/>
      <w:numPr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</w:rPr>
  </w:style>
  <w:style w:type="paragraph" w:styleId="2">
    <w:name w:val="heading 2"/>
    <w:aliases w:val="heading 2,Heading 2 Hidden,H2,h2,Numbered text 3"/>
    <w:basedOn w:val="a"/>
    <w:next w:val="a"/>
    <w:link w:val="20"/>
    <w:qFormat/>
    <w:rsid w:val="00DA6785"/>
    <w:pPr>
      <w:keepNext/>
      <w:keepLines/>
      <w:numPr>
        <w:ilvl w:val="1"/>
        <w:numId w:val="2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DA6785"/>
    <w:pPr>
      <w:keepNext/>
      <w:numPr>
        <w:ilvl w:val="2"/>
        <w:numId w:val="2"/>
      </w:numPr>
      <w:tabs>
        <w:tab w:val="clear" w:pos="1"/>
      </w:tabs>
      <w:spacing w:before="120" w:after="120"/>
      <w:ind w:left="720" w:hanging="720"/>
      <w:jc w:val="both"/>
      <w:outlineLvl w:val="2"/>
    </w:pPr>
    <w:rPr>
      <w:rFonts w:ascii="Arial" w:eastAsia="Times New Roman" w:hAnsi="Arial" w:cs="Arial"/>
      <w:b/>
      <w:sz w:val="24"/>
      <w:szCs w:val="24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DA6785"/>
    <w:pPr>
      <w:keepNext/>
      <w:keepLines/>
      <w:numPr>
        <w:ilvl w:val="3"/>
        <w:numId w:val="2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DA6785"/>
    <w:pPr>
      <w:keepNext/>
      <w:keepLines/>
      <w:numPr>
        <w:ilvl w:val="4"/>
        <w:numId w:val="2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</w:rPr>
  </w:style>
  <w:style w:type="paragraph" w:styleId="6">
    <w:name w:val="heading 6"/>
    <w:aliases w:val="PIM 6,H6"/>
    <w:basedOn w:val="a"/>
    <w:next w:val="a"/>
    <w:link w:val="60"/>
    <w:autoRedefine/>
    <w:qFormat/>
    <w:rsid w:val="00DA6785"/>
    <w:pPr>
      <w:keepNext/>
      <w:keepLines/>
      <w:numPr>
        <w:ilvl w:val="5"/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88E"/>
  </w:style>
  <w:style w:type="paragraph" w:styleId="a5">
    <w:name w:val="footer"/>
    <w:basedOn w:val="a"/>
    <w:link w:val="a6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88E"/>
  </w:style>
  <w:style w:type="paragraph" w:styleId="a7">
    <w:name w:val="List Paragraph"/>
    <w:basedOn w:val="a"/>
    <w:link w:val="a8"/>
    <w:uiPriority w:val="34"/>
    <w:qFormat/>
    <w:rsid w:val="000D788E"/>
    <w:pPr>
      <w:ind w:left="720"/>
      <w:contextualSpacing/>
    </w:pPr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DA6785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rsid w:val="00DA6785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DA6785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DA6785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A6785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DA678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9">
    <w:name w:val="Шапка таблицы"/>
    <w:basedOn w:val="a"/>
    <w:rsid w:val="00F1756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</w:rPr>
  </w:style>
  <w:style w:type="paragraph" w:customStyle="1" w:styleId="aa">
    <w:name w:val="Обычный (тбл)"/>
    <w:basedOn w:val="a"/>
    <w:link w:val="ab"/>
    <w:rsid w:val="00F17566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</w:rPr>
  </w:style>
  <w:style w:type="character" w:customStyle="1" w:styleId="ab">
    <w:name w:val="Обычный (тбл) Знак"/>
    <w:basedOn w:val="a0"/>
    <w:link w:val="aa"/>
    <w:locked/>
    <w:rsid w:val="00F17566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8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148C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8C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8C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8C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8CA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48CA"/>
    <w:rPr>
      <w:rFonts w:ascii="Tahoma" w:hAnsi="Tahoma" w:cs="Tahoma"/>
      <w:sz w:val="16"/>
      <w:szCs w:val="16"/>
    </w:rPr>
  </w:style>
  <w:style w:type="paragraph" w:styleId="af5">
    <w:name w:val="TOC Heading"/>
    <w:basedOn w:val="1"/>
    <w:next w:val="a"/>
    <w:uiPriority w:val="39"/>
    <w:unhideWhenUsed/>
    <w:qFormat/>
    <w:rsid w:val="00297E87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97E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7E87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297E87"/>
    <w:rPr>
      <w:color w:val="0000FF" w:themeColor="hyperlink"/>
      <w:u w:val="single"/>
    </w:rPr>
  </w:style>
  <w:style w:type="paragraph" w:customStyle="1" w:styleId="af7">
    <w:name w:val="Таблица"/>
    <w:basedOn w:val="a"/>
    <w:qFormat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8">
    <w:name w:val="Табл. текст по левому краю"/>
    <w:basedOn w:val="a"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B0D90"/>
  </w:style>
  <w:style w:type="paragraph" w:styleId="af9">
    <w:name w:val="caption"/>
    <w:basedOn w:val="a"/>
    <w:next w:val="a"/>
    <w:uiPriority w:val="35"/>
    <w:unhideWhenUsed/>
    <w:qFormat/>
    <w:rsid w:val="00BB0D9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a">
    <w:name w:val="Table Grid"/>
    <w:basedOn w:val="a1"/>
    <w:uiPriority w:val="59"/>
    <w:rsid w:val="00BB0D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Revision"/>
    <w:hidden/>
    <w:uiPriority w:val="99"/>
    <w:semiHidden/>
    <w:rsid w:val="00322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4D6A9-F897-4E03-8A0B-0DD03357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регламент проведения итогового сочинения (изложения)_</vt:lpstr>
    </vt:vector>
  </TitlesOfParts>
  <Company/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регламент проведения итогового сочинения (изложения)_</dc:title>
  <dc:creator>molchanova;Саламадина Дарья Олеговна</dc:creator>
  <cp:lastModifiedBy>User</cp:lastModifiedBy>
  <cp:revision>2</cp:revision>
  <cp:lastPrinted>2018-10-23T12:16:00Z</cp:lastPrinted>
  <dcterms:created xsi:type="dcterms:W3CDTF">2018-11-27T09:33:00Z</dcterms:created>
  <dcterms:modified xsi:type="dcterms:W3CDTF">2018-11-27T09:33:00Z</dcterms:modified>
</cp:coreProperties>
</file>