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60" w:rsidRPr="00D538A5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bookmarkStart w:id="0" w:name="_GoBack"/>
      <w:bookmarkEnd w:id="0"/>
      <w:r w:rsidRPr="00D538A5">
        <w:rPr>
          <w:bCs/>
          <w:sz w:val="22"/>
          <w:szCs w:val="22"/>
        </w:rPr>
        <w:t xml:space="preserve">Приложение </w:t>
      </w:r>
      <w:r w:rsidR="0069080E" w:rsidRPr="00D538A5">
        <w:rPr>
          <w:bCs/>
          <w:sz w:val="22"/>
          <w:szCs w:val="22"/>
        </w:rPr>
        <w:t>8</w:t>
      </w:r>
      <w:r w:rsidRPr="00D538A5">
        <w:rPr>
          <w:bCs/>
          <w:sz w:val="22"/>
          <w:szCs w:val="22"/>
        </w:rPr>
        <w:t xml:space="preserve"> к письму </w:t>
      </w:r>
    </w:p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 w:rsidRPr="00D538A5">
        <w:rPr>
          <w:bCs/>
          <w:sz w:val="22"/>
          <w:szCs w:val="22"/>
        </w:rPr>
        <w:t xml:space="preserve">Рособрнадзора </w:t>
      </w:r>
      <w:r w:rsidR="00380DD4" w:rsidRPr="00D538A5">
        <w:rPr>
          <w:bCs/>
          <w:sz w:val="22"/>
          <w:szCs w:val="22"/>
        </w:rPr>
        <w:t>от</w:t>
      </w:r>
      <w:r w:rsidR="003B3316">
        <w:rPr>
          <w:bCs/>
          <w:sz w:val="22"/>
          <w:szCs w:val="22"/>
        </w:rPr>
        <w:t xml:space="preserve"> 23.10.2018 № 10-875</w:t>
      </w:r>
      <w:r w:rsidR="00380DD4" w:rsidRPr="00D538A5">
        <w:rPr>
          <w:bCs/>
          <w:sz w:val="22"/>
          <w:szCs w:val="22"/>
        </w:rPr>
        <w:t xml:space="preserve">  </w:t>
      </w:r>
    </w:p>
    <w:p w:rsidR="00430460" w:rsidRPr="004C2EAD" w:rsidRDefault="00430460" w:rsidP="00430460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430460">
      <w:pPr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1F68A2" w:rsidRPr="00430460" w:rsidRDefault="001F68A2" w:rsidP="005B19D8">
      <w:pPr>
        <w:jc w:val="center"/>
        <w:rPr>
          <w:b/>
          <w:sz w:val="44"/>
          <w:szCs w:val="48"/>
        </w:rPr>
      </w:pPr>
      <w:r w:rsidRPr="00430460">
        <w:rPr>
          <w:b/>
          <w:sz w:val="44"/>
          <w:szCs w:val="48"/>
        </w:rPr>
        <w:t>Методические рекомендации для экспертов, участвующих в проверке итогового сочинения (изложения) </w:t>
      </w:r>
    </w:p>
    <w:p w:rsidR="001F68A2" w:rsidRDefault="001F68A2" w:rsidP="003162A1">
      <w:pPr>
        <w:jc w:val="center"/>
        <w:rPr>
          <w:b/>
          <w:sz w:val="48"/>
          <w:szCs w:val="48"/>
        </w:rPr>
      </w:pPr>
    </w:p>
    <w:p w:rsidR="001F68A2" w:rsidRDefault="001F68A2" w:rsidP="003162A1">
      <w:pPr>
        <w:tabs>
          <w:tab w:val="left" w:pos="5445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Pr="00B405EB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3014B2" w:rsidRPr="00B405EB" w:rsidRDefault="003014B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430460" w:rsidRDefault="00430460" w:rsidP="0042754C">
      <w:pPr>
        <w:jc w:val="center"/>
        <w:rPr>
          <w:b/>
          <w:sz w:val="28"/>
          <w:szCs w:val="28"/>
        </w:rPr>
      </w:pPr>
    </w:p>
    <w:p w:rsidR="001F68A2" w:rsidRPr="00B43F35" w:rsidRDefault="001F68A2" w:rsidP="00427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  <w:r w:rsidR="0042754C">
        <w:rPr>
          <w:b/>
          <w:sz w:val="28"/>
          <w:szCs w:val="28"/>
        </w:rPr>
        <w:t xml:space="preserve">, </w:t>
      </w:r>
      <w:bookmarkStart w:id="1" w:name="_Toc379831243"/>
      <w:r w:rsidR="008E17B2" w:rsidRPr="00B43F35">
        <w:rPr>
          <w:b/>
          <w:sz w:val="28"/>
          <w:szCs w:val="28"/>
        </w:rPr>
        <w:t>201</w:t>
      </w:r>
      <w:r w:rsidR="008E17B2">
        <w:rPr>
          <w:b/>
          <w:sz w:val="28"/>
          <w:szCs w:val="28"/>
        </w:rPr>
        <w:t>8</w:t>
      </w:r>
    </w:p>
    <w:bookmarkEnd w:id="1"/>
    <w:p w:rsidR="00B34EFC" w:rsidRPr="00B34EFC" w:rsidRDefault="00B34EFC">
      <w:pPr>
        <w:pStyle w:val="a4"/>
        <w:rPr>
          <w:rFonts w:ascii="Times New Roman" w:hAnsi="Times New Roman"/>
          <w:color w:val="auto"/>
        </w:rPr>
      </w:pPr>
      <w:r w:rsidRPr="00B34EFC">
        <w:rPr>
          <w:rFonts w:ascii="Times New Roman" w:hAnsi="Times New Roman"/>
          <w:color w:val="auto"/>
        </w:rPr>
        <w:lastRenderedPageBreak/>
        <w:t>Оглавление</w:t>
      </w:r>
    </w:p>
    <w:p w:rsidR="009A26BF" w:rsidRDefault="009A26BF" w:rsidP="009A26BF">
      <w:pPr>
        <w:pStyle w:val="23"/>
        <w:tabs>
          <w:tab w:val="left" w:pos="480"/>
          <w:tab w:val="right" w:pos="9628"/>
        </w:tabs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2C0DDD" w:rsidRPr="002C0DDD" w:rsidRDefault="00FB0A05" w:rsidP="002C0DDD">
      <w:pPr>
        <w:pStyle w:val="23"/>
        <w:tabs>
          <w:tab w:val="left" w:pos="480"/>
          <w:tab w:val="right" w:pos="10195"/>
        </w:tabs>
        <w:jc w:val="both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r w:rsidRPr="002C0DDD">
        <w:rPr>
          <w:rFonts w:ascii="Times New Roman" w:hAnsi="Times New Roman"/>
          <w:b w:val="0"/>
          <w:sz w:val="28"/>
          <w:szCs w:val="28"/>
        </w:rPr>
        <w:fldChar w:fldCharType="begin"/>
      </w:r>
      <w:r w:rsidR="00B34EFC" w:rsidRPr="002C0DDD">
        <w:rPr>
          <w:rFonts w:ascii="Times New Roman" w:hAnsi="Times New Roman"/>
          <w:b w:val="0"/>
          <w:sz w:val="28"/>
          <w:szCs w:val="28"/>
        </w:rPr>
        <w:instrText xml:space="preserve"> TOC \o "1-3" \h \z \u </w:instrText>
      </w:r>
      <w:r w:rsidRPr="002C0DDD">
        <w:rPr>
          <w:rFonts w:ascii="Times New Roman" w:hAnsi="Times New Roman"/>
          <w:b w:val="0"/>
          <w:sz w:val="28"/>
          <w:szCs w:val="28"/>
        </w:rPr>
        <w:fldChar w:fldCharType="separate"/>
      </w:r>
      <w:hyperlink w:anchor="_Toc527989518" w:history="1"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1.</w:t>
        </w:r>
        <w:r w:rsidR="002C0DDD" w:rsidRPr="002C0DDD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Требования, предъявляемые к экспертам, участвующим в проверке итогового сочинения (изложения)</w:t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_Toc527989518 \h </w:instrTex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C0DDD" w:rsidRPr="002C0DDD" w:rsidRDefault="000E641B" w:rsidP="002C0DDD">
      <w:pPr>
        <w:pStyle w:val="23"/>
        <w:tabs>
          <w:tab w:val="left" w:pos="480"/>
          <w:tab w:val="right" w:pos="10195"/>
        </w:tabs>
        <w:jc w:val="both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527989519" w:history="1"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2.</w:t>
        </w:r>
        <w:r w:rsidR="002C0DDD" w:rsidRPr="002C0DDD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Порядок проверки итогового сочинения (изложения)</w:t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_Toc527989519 \h </w:instrTex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C0DDD" w:rsidRPr="002C0DDD" w:rsidRDefault="000E641B" w:rsidP="002C0DDD">
      <w:pPr>
        <w:pStyle w:val="23"/>
        <w:tabs>
          <w:tab w:val="left" w:pos="480"/>
          <w:tab w:val="right" w:pos="10195"/>
        </w:tabs>
        <w:jc w:val="both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527989520" w:history="1"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3.</w:t>
        </w:r>
        <w:r w:rsidR="002C0DDD" w:rsidRPr="002C0DDD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формулировок тем итогового сочинения</w:t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_Toc527989520 \h </w:instrTex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10</w: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C0DDD" w:rsidRPr="002C0DDD" w:rsidRDefault="000E641B" w:rsidP="002C0DDD">
      <w:pPr>
        <w:pStyle w:val="23"/>
        <w:tabs>
          <w:tab w:val="left" w:pos="480"/>
          <w:tab w:val="right" w:pos="10195"/>
        </w:tabs>
        <w:jc w:val="both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527989521" w:history="1"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4.</w:t>
        </w:r>
        <w:r w:rsidR="002C0DDD" w:rsidRPr="002C0DDD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текстов для итогового изложения</w:t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_Toc527989521 \h </w:instrTex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13</w: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34EFC" w:rsidRPr="00B34EFC" w:rsidRDefault="00FB0A05" w:rsidP="002C0DDD">
      <w:pPr>
        <w:jc w:val="both"/>
        <w:rPr>
          <w:sz w:val="26"/>
          <w:szCs w:val="26"/>
        </w:rPr>
      </w:pPr>
      <w:r w:rsidRPr="002C0DDD">
        <w:rPr>
          <w:bCs/>
          <w:sz w:val="28"/>
          <w:szCs w:val="28"/>
        </w:rPr>
        <w:fldChar w:fldCharType="end"/>
      </w:r>
    </w:p>
    <w:p w:rsidR="00B34EFC" w:rsidRPr="00F22E2C" w:rsidRDefault="00B43F35" w:rsidP="009A26BF">
      <w:pPr>
        <w:pStyle w:val="2"/>
        <w:numPr>
          <w:ilvl w:val="0"/>
          <w:numId w:val="4"/>
        </w:numPr>
        <w:ind w:left="0" w:firstLine="0"/>
        <w:jc w:val="both"/>
        <w:rPr>
          <w:rFonts w:ascii="Times New Roman" w:hAnsi="Times New Roman"/>
          <w:i w:val="0"/>
        </w:rPr>
      </w:pPr>
      <w:r>
        <w:br w:type="page"/>
      </w:r>
      <w:bookmarkStart w:id="2" w:name="_Toc527989518"/>
      <w:r w:rsidRPr="00430460">
        <w:rPr>
          <w:rFonts w:ascii="Times New Roman" w:hAnsi="Times New Roman"/>
          <w:i w:val="0"/>
        </w:rPr>
        <w:lastRenderedPageBreak/>
        <w:t>Требования, предъявляемые к экспертам, участвующим в проверке итогового сочинения (изложения)</w:t>
      </w:r>
      <w:bookmarkEnd w:id="2"/>
      <w:r w:rsidRPr="00430460">
        <w:rPr>
          <w:rFonts w:ascii="Times New Roman" w:hAnsi="Times New Roman"/>
          <w:i w:val="0"/>
        </w:rPr>
        <w:t xml:space="preserve">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Эксперты комисси</w:t>
      </w:r>
      <w:r w:rsidR="005627C8">
        <w:rPr>
          <w:rFonts w:eastAsia="Calibri"/>
          <w:sz w:val="26"/>
          <w:szCs w:val="26"/>
        </w:rPr>
        <w:t>й</w:t>
      </w:r>
      <w:r w:rsidRPr="00F22E2C">
        <w:rPr>
          <w:rFonts w:eastAsia="Calibri"/>
          <w:sz w:val="26"/>
          <w:szCs w:val="26"/>
        </w:rPr>
        <w:t xml:space="preserve"> </w:t>
      </w:r>
      <w:r w:rsidR="005627C8">
        <w:rPr>
          <w:rFonts w:eastAsia="Calibri"/>
          <w:sz w:val="26"/>
          <w:szCs w:val="26"/>
        </w:rPr>
        <w:t>по проверке итогового сочинения (изложения) в образовательных организациях, комиссий по проверке итогового сочинения (изложения) в местах, определенных органами исполнительной власти субъектов Российской Федерации, осуществляющи</w:t>
      </w:r>
      <w:r w:rsidR="00D538A5">
        <w:rPr>
          <w:rFonts w:eastAsia="Calibri"/>
          <w:sz w:val="26"/>
          <w:szCs w:val="26"/>
        </w:rPr>
        <w:t>ми</w:t>
      </w:r>
      <w:r w:rsidR="005627C8">
        <w:rPr>
          <w:rFonts w:eastAsia="Calibri"/>
          <w:sz w:val="26"/>
          <w:szCs w:val="26"/>
        </w:rPr>
        <w:t xml:space="preserve"> государственное управление в сфере образования </w:t>
      </w:r>
      <w:r w:rsidR="00D538A5">
        <w:rPr>
          <w:rFonts w:eastAsia="Calibri"/>
          <w:sz w:val="26"/>
          <w:szCs w:val="26"/>
        </w:rPr>
        <w:t xml:space="preserve">                                      </w:t>
      </w:r>
      <w:r w:rsidR="005627C8">
        <w:rPr>
          <w:rFonts w:eastAsia="Calibri"/>
          <w:sz w:val="26"/>
          <w:szCs w:val="26"/>
        </w:rPr>
        <w:t>(далее</w:t>
      </w:r>
      <w:r w:rsidR="003A7909">
        <w:rPr>
          <w:rFonts w:eastAsia="Calibri"/>
          <w:sz w:val="26"/>
          <w:szCs w:val="26"/>
        </w:rPr>
        <w:t xml:space="preserve"> соответственно</w:t>
      </w:r>
      <w:r w:rsidR="005627C8">
        <w:rPr>
          <w:rFonts w:eastAsia="Calibri"/>
          <w:sz w:val="26"/>
          <w:szCs w:val="26"/>
        </w:rPr>
        <w:t xml:space="preserve"> –</w:t>
      </w:r>
      <w:r w:rsidR="003A7909">
        <w:rPr>
          <w:rFonts w:eastAsia="Calibri"/>
          <w:sz w:val="26"/>
          <w:szCs w:val="26"/>
        </w:rPr>
        <w:t xml:space="preserve"> </w:t>
      </w:r>
      <w:r w:rsidR="00D538A5">
        <w:rPr>
          <w:rFonts w:eastAsia="Calibri"/>
          <w:sz w:val="26"/>
          <w:szCs w:val="26"/>
        </w:rPr>
        <w:t>эксперты, комиссия по проверке итогового сочинения (изложения), ОИВ</w:t>
      </w:r>
      <w:r w:rsidR="005627C8">
        <w:rPr>
          <w:rFonts w:eastAsia="Calibri"/>
          <w:sz w:val="26"/>
          <w:szCs w:val="26"/>
        </w:rPr>
        <w:t xml:space="preserve">), </w:t>
      </w:r>
      <w:r w:rsidRPr="00F22E2C">
        <w:rPr>
          <w:rFonts w:eastAsia="Calibri"/>
          <w:sz w:val="26"/>
          <w:szCs w:val="26"/>
        </w:rPr>
        <w:t>а также независимые эксперты</w:t>
      </w:r>
      <w:r w:rsidR="006F4998">
        <w:rPr>
          <w:rStyle w:val="ab"/>
          <w:rFonts w:eastAsia="Calibri"/>
          <w:sz w:val="26"/>
          <w:szCs w:val="26"/>
        </w:rPr>
        <w:footnoteReference w:id="1"/>
      </w:r>
      <w:r w:rsidRPr="00F22E2C">
        <w:rPr>
          <w:rFonts w:eastAsia="Calibri"/>
          <w:sz w:val="26"/>
          <w:szCs w:val="26"/>
        </w:rPr>
        <w:t xml:space="preserve"> других организаций, привлекаемые к проверке итогового сочинения (изложения), должны соответствовать указанным ниже требованиям.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необходимой нормативной базой: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федеральный компонент государственных </w:t>
      </w:r>
      <w:r w:rsidR="003A7909" w:rsidRPr="003A7909">
        <w:rPr>
          <w:rFonts w:eastAsia="Calibri"/>
          <w:sz w:val="26"/>
          <w:szCs w:val="26"/>
        </w:rPr>
        <w:t xml:space="preserve">образовательных </w:t>
      </w:r>
      <w:r w:rsidRPr="00F22E2C">
        <w:rPr>
          <w:rFonts w:eastAsia="Calibri"/>
          <w:sz w:val="26"/>
          <w:szCs w:val="26"/>
        </w:rPr>
        <w:t>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нормативные правовые акты, регламентирующие проведение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организации и проведению итогового сочинения (изложения);</w:t>
      </w:r>
    </w:p>
    <w:p w:rsidR="007445E7" w:rsidRDefault="003A7909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</w:t>
      </w:r>
      <w:r w:rsidRPr="00F22E2C">
        <w:rPr>
          <w:rFonts w:eastAsia="Calibri"/>
          <w:sz w:val="26"/>
          <w:szCs w:val="26"/>
        </w:rPr>
        <w:t xml:space="preserve">екомендации </w:t>
      </w:r>
      <w:r w:rsidR="00F22E2C" w:rsidRPr="00F22E2C">
        <w:rPr>
          <w:rFonts w:eastAsia="Calibri"/>
          <w:sz w:val="26"/>
          <w:szCs w:val="26"/>
        </w:rPr>
        <w:t xml:space="preserve">по техническому обеспечению организации и проведения итогового сочинения (изложения);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методические рекомендации для экспертов, участвующих в проверке итогового сочинения (изложения).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необходимыми предметными компетенциями: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иметь высшее образование по специальности «Русский язык и литература» с квалификацией «Учитель русского языка и литературы»;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содержанием основного общего и среднего общего образования, которое находит отражение в федеральном компоненте государственного</w:t>
      </w:r>
      <w:r w:rsidR="003A7909">
        <w:rPr>
          <w:rFonts w:eastAsia="Calibri"/>
          <w:sz w:val="26"/>
          <w:szCs w:val="26"/>
        </w:rPr>
        <w:t xml:space="preserve"> образовательного</w:t>
      </w:r>
      <w:r w:rsidRPr="00F22E2C">
        <w:rPr>
          <w:rFonts w:eastAsia="Calibri"/>
          <w:sz w:val="26"/>
          <w:szCs w:val="26"/>
        </w:rPr>
        <w:t xml:space="preserve"> стандарта общего образования (приказ Минобразования России от 05.03.2004 № 1089), примерных образовательных программах, учебников, включенных в федеральный 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</w:t>
      </w:r>
      <w:r w:rsidRPr="00F22E2C">
        <w:rPr>
          <w:rFonts w:eastAsia="Calibri"/>
          <w:sz w:val="26"/>
          <w:szCs w:val="26"/>
        </w:rPr>
        <w:lastRenderedPageBreak/>
        <w:t>общеобразовательных организациях.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компетенциями, необходимыми для проверки сочинения (изложения):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знание общих научно-методических подходов к проверке и оцениванию сочинения (изложения);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объективно оценивать сочинения (изложения) обучающихся;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применять установленные критерии и нормативы оценки;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разграничивать ошибки и недочёты различного типа;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выявлять в работе экзаменуемого однотипные и негрубые ошибки;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классифицировать ошибки в сочинениях (изложениях) экзаменуемых;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оформлять результаты проверки, соблюдая установленные требования;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обобщать результаты.</w:t>
      </w:r>
    </w:p>
    <w:p w:rsidR="001F68A2" w:rsidRPr="0096362F" w:rsidRDefault="001F68A2" w:rsidP="0096362F">
      <w:pPr>
        <w:jc w:val="center"/>
        <w:rPr>
          <w:sz w:val="26"/>
          <w:szCs w:val="26"/>
        </w:rPr>
        <w:sectPr w:rsidR="001F68A2" w:rsidRPr="0096362F" w:rsidSect="00D538A5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F68A2" w:rsidRPr="00430460" w:rsidRDefault="00786D6C" w:rsidP="009A26BF">
      <w:pPr>
        <w:pStyle w:val="2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i w:val="0"/>
        </w:rPr>
      </w:pPr>
      <w:bookmarkStart w:id="3" w:name="_Toc401158715"/>
      <w:bookmarkStart w:id="4" w:name="_Toc527989519"/>
      <w:r w:rsidRPr="00430460">
        <w:rPr>
          <w:rFonts w:ascii="Times New Roman" w:hAnsi="Times New Roman"/>
          <w:i w:val="0"/>
        </w:rPr>
        <w:lastRenderedPageBreak/>
        <w:t>Порядок п</w:t>
      </w:r>
      <w:r w:rsidR="001F68A2" w:rsidRPr="00430460">
        <w:rPr>
          <w:rFonts w:ascii="Times New Roman" w:hAnsi="Times New Roman"/>
          <w:i w:val="0"/>
        </w:rPr>
        <w:t>роверк</w:t>
      </w:r>
      <w:r w:rsidRPr="00430460">
        <w:rPr>
          <w:rFonts w:ascii="Times New Roman" w:hAnsi="Times New Roman"/>
          <w:i w:val="0"/>
        </w:rPr>
        <w:t>и</w:t>
      </w:r>
      <w:r w:rsidR="001F68A2" w:rsidRPr="00430460">
        <w:rPr>
          <w:rFonts w:ascii="Times New Roman" w:hAnsi="Times New Roman"/>
          <w:i w:val="0"/>
        </w:rPr>
        <w:t xml:space="preserve"> итогового сочинения (изложения)</w:t>
      </w:r>
      <w:bookmarkEnd w:id="3"/>
      <w:bookmarkEnd w:id="4"/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Общий порядок</w:t>
      </w:r>
    </w:p>
    <w:p w:rsidR="00AD2222" w:rsidRPr="00667BFB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Итоговые сочинения (изложения) оцениваются по системе «зачет» или «незачет» по следующим критериям, </w:t>
      </w:r>
      <w:r>
        <w:rPr>
          <w:sz w:val="26"/>
          <w:szCs w:val="26"/>
        </w:rPr>
        <w:t>разработанным</w:t>
      </w:r>
      <w:r w:rsidRPr="00667BFB">
        <w:rPr>
          <w:sz w:val="26"/>
          <w:szCs w:val="26"/>
        </w:rPr>
        <w:t xml:space="preserve"> Рособрнадзором: </w:t>
      </w:r>
    </w:p>
    <w:p w:rsidR="00AD2222" w:rsidRPr="00B13AD8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организациями, реализующими образовательные програ</w:t>
      </w:r>
      <w:r w:rsidR="00A74CE7">
        <w:rPr>
          <w:sz w:val="26"/>
          <w:szCs w:val="26"/>
        </w:rPr>
        <w:t>ммы среднего общего образования</w:t>
      </w:r>
      <w:r w:rsidRPr="00B13AD8">
        <w:rPr>
          <w:sz w:val="26"/>
          <w:szCs w:val="26"/>
        </w:rPr>
        <w:t>;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B13AD8">
        <w:rPr>
          <w:sz w:val="26"/>
          <w:szCs w:val="26"/>
        </w:rPr>
        <w:t xml:space="preserve">Критерии оценивания итогового изложения организациями, реализующими образовательные программы </w:t>
      </w:r>
      <w:r w:rsidR="00BF010E" w:rsidRPr="00BF010E">
        <w:rPr>
          <w:sz w:val="26"/>
          <w:szCs w:val="26"/>
        </w:rPr>
        <w:t>среднего общего образования</w:t>
      </w:r>
      <w:r w:rsidRPr="00B13AD8">
        <w:rPr>
          <w:sz w:val="26"/>
          <w:szCs w:val="26"/>
        </w:rPr>
        <w:t>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 Для получения объективных результатов при проверке и проведении итогового сочинения (изложения) не рекомендуется привлекать учителей, обучающих выпускников </w:t>
      </w:r>
      <w:r w:rsidR="00BF010E">
        <w:rPr>
          <w:sz w:val="26"/>
          <w:szCs w:val="26"/>
        </w:rPr>
        <w:t>текущего</w:t>
      </w:r>
      <w:r w:rsidRPr="00667BFB">
        <w:rPr>
          <w:sz w:val="26"/>
          <w:szCs w:val="26"/>
        </w:rPr>
        <w:t xml:space="preserve"> учебного года.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 xml:space="preserve">К проверке по критериям оценивания, </w:t>
      </w:r>
      <w:r>
        <w:rPr>
          <w:b/>
          <w:sz w:val="26"/>
          <w:szCs w:val="26"/>
        </w:rPr>
        <w:t xml:space="preserve">разработанным </w:t>
      </w:r>
      <w:r w:rsidRPr="00667BFB">
        <w:rPr>
          <w:b/>
          <w:sz w:val="26"/>
          <w:szCs w:val="26"/>
        </w:rPr>
        <w:t>Рособрнадзором, допускаются итоговые сочинения (изложения), соответствующие установленным требованиям</w:t>
      </w:r>
      <w:r w:rsidR="005B1625">
        <w:rPr>
          <w:b/>
          <w:sz w:val="26"/>
          <w:szCs w:val="26"/>
        </w:rPr>
        <w:t>.</w:t>
      </w:r>
      <w:r w:rsidRPr="00667BFB">
        <w:rPr>
          <w:b/>
          <w:sz w:val="26"/>
          <w:szCs w:val="26"/>
        </w:rPr>
        <w:t xml:space="preserve">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сочинению</w:t>
      </w:r>
      <w:r>
        <w:rPr>
          <w:b/>
          <w:sz w:val="26"/>
          <w:szCs w:val="26"/>
        </w:rPr>
        <w:t>: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1.</w:t>
      </w:r>
      <w:r w:rsidRPr="00667BFB">
        <w:rPr>
          <w:b/>
          <w:sz w:val="26"/>
          <w:szCs w:val="26"/>
        </w:rPr>
        <w:tab/>
        <w:t>«Объем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Рекомендуемое количество слов – от 350.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сочинении не устанавливается. Если в сочинении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2.</w:t>
      </w:r>
      <w:r w:rsidRPr="00667BFB">
        <w:rPr>
          <w:b/>
          <w:sz w:val="26"/>
          <w:szCs w:val="26"/>
        </w:rPr>
        <w:tab/>
        <w:t xml:space="preserve"> «Самостоятельность написания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изложению</w:t>
      </w:r>
      <w:r>
        <w:rPr>
          <w:b/>
          <w:sz w:val="26"/>
          <w:szCs w:val="26"/>
        </w:rPr>
        <w:t>: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1.</w:t>
      </w:r>
      <w:r w:rsidRPr="00A81D0F">
        <w:rPr>
          <w:b/>
          <w:sz w:val="26"/>
          <w:szCs w:val="26"/>
        </w:rPr>
        <w:tab/>
        <w:t>«Объем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lastRenderedPageBreak/>
        <w:t xml:space="preserve">Рекомендуемое количество слов – 250-300. 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изложении не устанавливается: участник должен исходить из содержания исходного текста</w:t>
      </w:r>
      <w:r w:rsidR="00A74CE7">
        <w:rPr>
          <w:sz w:val="26"/>
          <w:szCs w:val="26"/>
        </w:rPr>
        <w:t>.</w:t>
      </w:r>
      <w:r w:rsidRPr="00A81D0F">
        <w:rPr>
          <w:sz w:val="26"/>
          <w:szCs w:val="26"/>
        </w:rPr>
        <w:t xml:space="preserve"> Если в изложении менее 150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изложение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2.</w:t>
      </w:r>
      <w:r w:rsidRPr="00A81D0F">
        <w:rPr>
          <w:b/>
          <w:sz w:val="26"/>
          <w:szCs w:val="26"/>
        </w:rPr>
        <w:tab/>
        <w:t xml:space="preserve"> «Самостоятельность написания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</w:t>
      </w:r>
      <w:r>
        <w:rPr>
          <w:sz w:val="26"/>
          <w:szCs w:val="26"/>
        </w:rPr>
        <w:t>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00CF9">
        <w:rPr>
          <w:sz w:val="26"/>
          <w:szCs w:val="26"/>
        </w:rPr>
        <w:t>Если сочинение (изложение) не</w:t>
      </w:r>
      <w:r>
        <w:rPr>
          <w:sz w:val="26"/>
          <w:szCs w:val="26"/>
        </w:rPr>
        <w:t xml:space="preserve"> соответствует требованию № 1 и (</w:t>
      </w:r>
      <w:r w:rsidRPr="00200CF9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200CF9">
        <w:rPr>
          <w:sz w:val="26"/>
          <w:szCs w:val="26"/>
        </w:rPr>
        <w:t xml:space="preserve"> требованию №</w:t>
      </w:r>
      <w:r>
        <w:rPr>
          <w:sz w:val="26"/>
          <w:szCs w:val="26"/>
        </w:rPr>
        <w:t xml:space="preserve"> </w:t>
      </w:r>
      <w:r w:rsidRPr="00200CF9">
        <w:rPr>
          <w:sz w:val="26"/>
          <w:szCs w:val="26"/>
        </w:rPr>
        <w:t>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Итоговое сочинение (изложение), соответствующее установленным требованиям, оценивается по критериям.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068"/>
      </w:tblGrid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Сочинение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Изложение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Соответствие теме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Содержание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Аргументация. Привлечение литературного материала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Логичность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Композиция и логика рассуждения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Использование элементов стиля исходного текста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4. Качество письменной речи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5. Грамотность</w:t>
            </w:r>
          </w:p>
        </w:tc>
      </w:tr>
    </w:tbl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 </w:t>
      </w:r>
    </w:p>
    <w:p w:rsidR="00407339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Итоговое сочинение (изложение) для лиц с ограниченными возможностями здоровья, детей-инвалидов и инвалидов может по их желанию </w:t>
      </w:r>
      <w:r w:rsidR="00101E80">
        <w:rPr>
          <w:sz w:val="26"/>
          <w:szCs w:val="26"/>
        </w:rPr>
        <w:t xml:space="preserve">и при наличии соответствующих медицинских показаний </w:t>
      </w:r>
      <w:r w:rsidRPr="00407339">
        <w:rPr>
          <w:sz w:val="26"/>
          <w:szCs w:val="26"/>
        </w:rPr>
        <w:t xml:space="preserve">проводиться в устной форме.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F1834">
        <w:rPr>
          <w:sz w:val="26"/>
          <w:szCs w:val="26"/>
        </w:rPr>
        <w:t>В данном случае к эксперту поступаю</w:t>
      </w:r>
      <w:r w:rsidR="000F1834" w:rsidRPr="009A26BF">
        <w:rPr>
          <w:sz w:val="26"/>
          <w:szCs w:val="26"/>
        </w:rPr>
        <w:t>т</w:t>
      </w:r>
      <w:r w:rsidRPr="000F1834">
        <w:rPr>
          <w:sz w:val="26"/>
          <w:szCs w:val="26"/>
        </w:rPr>
        <w:t xml:space="preserve"> копии бланков итогового сочинения (изложения) от участников итогового сочинения (изложения) с внесенной в бланк регистрации отметкой «</w:t>
      </w:r>
      <w:r w:rsidR="000F1834" w:rsidRPr="009A26BF">
        <w:rPr>
          <w:sz w:val="26"/>
          <w:szCs w:val="26"/>
        </w:rPr>
        <w:t>Х</w:t>
      </w:r>
      <w:r w:rsidRPr="000F1834">
        <w:rPr>
          <w:sz w:val="26"/>
          <w:szCs w:val="26"/>
        </w:rPr>
        <w:t>» в поле «</w:t>
      </w:r>
      <w:r w:rsidR="000F1834" w:rsidRPr="009A26BF">
        <w:rPr>
          <w:sz w:val="26"/>
          <w:szCs w:val="26"/>
        </w:rPr>
        <w:t>В устной форме</w:t>
      </w:r>
      <w:r w:rsidRPr="000F1834">
        <w:rPr>
          <w:sz w:val="26"/>
          <w:szCs w:val="26"/>
        </w:rPr>
        <w:t>»</w:t>
      </w:r>
      <w:r w:rsidR="006F7F50">
        <w:rPr>
          <w:sz w:val="26"/>
          <w:szCs w:val="26"/>
        </w:rPr>
        <w:t>, подтвержденной подписью</w:t>
      </w:r>
      <w:r w:rsidR="006F7F50" w:rsidRPr="006F7F50">
        <w:rPr>
          <w:sz w:val="26"/>
          <w:szCs w:val="26"/>
        </w:rPr>
        <w:t xml:space="preserve"> члена комиссии по проведению итогового сочинения (изложения)</w:t>
      </w:r>
      <w:r w:rsidR="00CF7586">
        <w:rPr>
          <w:sz w:val="26"/>
          <w:szCs w:val="26"/>
        </w:rPr>
        <w:t xml:space="preserve"> в образовательных </w:t>
      </w:r>
      <w:r w:rsidR="00CF7586">
        <w:rPr>
          <w:sz w:val="26"/>
          <w:szCs w:val="26"/>
        </w:rPr>
        <w:lastRenderedPageBreak/>
        <w:t>организациях (в местах, определенных ОИВ)</w:t>
      </w:r>
      <w:r w:rsidR="006F4998">
        <w:rPr>
          <w:sz w:val="26"/>
          <w:szCs w:val="26"/>
        </w:rPr>
        <w:t xml:space="preserve"> (далее – комиссия по проведению итогового сочинения (изложения)</w:t>
      </w:r>
      <w:r w:rsidRPr="000F1834">
        <w:rPr>
          <w:sz w:val="26"/>
          <w:szCs w:val="26"/>
        </w:rPr>
        <w:t>.</w:t>
      </w:r>
      <w:r w:rsidRPr="00407339">
        <w:rPr>
          <w:sz w:val="26"/>
          <w:szCs w:val="26"/>
        </w:rPr>
        <w:t xml:space="preserve"> </w:t>
      </w:r>
    </w:p>
    <w:p w:rsidR="00BF010E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В таком случае оценивание итогового сочинения (изложения) указанной категории участников проводится по двум установленным требованиям «Объем итогового сочинения (изложения)» и «Самостоятельность написания итогового сочинения (изложения)». Итоговое сочинение (изложение), соответствующее установленным требованиям, оценивается по критериям. Для получения «зачета» за итоговое сочинение (изложение) необходимо получить «зачет» по критериям № 1 и № 2, а также дополнительно «зачет» по одному из критериев  № 3- № 4. Такое итоговое сочинение (изложение) по критерию № 5 не проверяется и </w:t>
      </w:r>
      <w:r w:rsidR="006F7F50" w:rsidRPr="00407339">
        <w:rPr>
          <w:sz w:val="26"/>
          <w:szCs w:val="26"/>
        </w:rPr>
        <w:t>отметк</w:t>
      </w:r>
      <w:r w:rsidR="006F7F50">
        <w:rPr>
          <w:sz w:val="26"/>
          <w:szCs w:val="26"/>
        </w:rPr>
        <w:t>а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 xml:space="preserve">в </w:t>
      </w:r>
      <w:r w:rsidR="006F7F50" w:rsidRPr="00407339">
        <w:rPr>
          <w:sz w:val="26"/>
          <w:szCs w:val="26"/>
        </w:rPr>
        <w:t>соответствующ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>е пол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>«</w:t>
      </w:r>
      <w:r w:rsidR="006F7F50" w:rsidRPr="00407339">
        <w:rPr>
          <w:sz w:val="26"/>
          <w:szCs w:val="26"/>
        </w:rPr>
        <w:t>Критери</w:t>
      </w:r>
      <w:r w:rsidR="006F7F50">
        <w:rPr>
          <w:sz w:val="26"/>
          <w:szCs w:val="26"/>
        </w:rPr>
        <w:t>й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 xml:space="preserve">5» не вносятся (остаются пустыми).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заполнения бланков итогового сочинения (изложения) более подробно изложен в документе «</w:t>
      </w:r>
      <w:r w:rsidRPr="00407339">
        <w:rPr>
          <w:sz w:val="26"/>
          <w:szCs w:val="26"/>
        </w:rPr>
        <w:t>Правила заполнения бланков итогового сочинения (изложения)</w:t>
      </w:r>
      <w:r>
        <w:rPr>
          <w:sz w:val="26"/>
          <w:szCs w:val="26"/>
        </w:rPr>
        <w:t>».</w:t>
      </w:r>
    </w:p>
    <w:p w:rsidR="00AD2222" w:rsidRDefault="00AD2222" w:rsidP="00AD22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D2222" w:rsidRPr="00AD2222" w:rsidRDefault="00AD2222" w:rsidP="00AD2222">
      <w:pPr>
        <w:widowControl w:val="0"/>
        <w:spacing w:line="276" w:lineRule="auto"/>
        <w:ind w:firstLine="709"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t xml:space="preserve">Порядок проверки </w:t>
      </w:r>
      <w:r w:rsidRPr="00AD2222">
        <w:rPr>
          <w:rFonts w:eastAsia="Calibri"/>
          <w:b/>
          <w:sz w:val="28"/>
          <w:szCs w:val="26"/>
        </w:rPr>
        <w:t>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Pr="00AD2222">
        <w:rPr>
          <w:rFonts w:eastAsia="Calibri"/>
          <w:b/>
          <w:sz w:val="28"/>
          <w:szCs w:val="26"/>
        </w:rPr>
        <w:t xml:space="preserve"> итогового сочинения (изложения) экспертами (включая независимых экспертов)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Технический специалист</w:t>
      </w:r>
      <w:r w:rsidR="006F4998" w:rsidRPr="006F4998">
        <w:rPr>
          <w:rFonts w:eastAsia="Calibri"/>
          <w:sz w:val="26"/>
          <w:szCs w:val="26"/>
        </w:rPr>
        <w:t>, входящий в состав комиссии по проверке итогового сочинения (изложения) (далее – технический специалист),</w:t>
      </w:r>
      <w:r w:rsidRPr="000F1834">
        <w:rPr>
          <w:rFonts w:eastAsia="Calibri"/>
          <w:sz w:val="26"/>
          <w:szCs w:val="26"/>
        </w:rPr>
        <w:t xml:space="preserve"> проводит копирование бланков регистрации и бланков записи (дополнительных бланков записи) участников итогового сочинения (изложения).</w:t>
      </w:r>
      <w:r w:rsidRPr="000F1834">
        <w:rPr>
          <w:rFonts w:eastAsia="Calibri"/>
          <w:sz w:val="20"/>
          <w:szCs w:val="20"/>
        </w:rPr>
        <w:t xml:space="preserve"> </w:t>
      </w:r>
      <w:r w:rsidRPr="000F1834">
        <w:rPr>
          <w:rFonts w:eastAsia="Calibri"/>
          <w:sz w:val="26"/>
          <w:szCs w:val="26"/>
        </w:rPr>
        <w:t>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Pr="000F1834">
        <w:rPr>
          <w:rFonts w:eastAsia="Calibri"/>
          <w:sz w:val="26"/>
          <w:szCs w:val="26"/>
        </w:rPr>
        <w:t xml:space="preserve"> </w:t>
      </w:r>
      <w:r w:rsidR="00143CDB" w:rsidRPr="00143CDB">
        <w:rPr>
          <w:rFonts w:eastAsia="Calibri"/>
          <w:sz w:val="26"/>
          <w:szCs w:val="26"/>
        </w:rPr>
        <w:t>подтвержденной подписью члена комиссии по проведению итогового сочинения (изложения),</w:t>
      </w:r>
      <w:r w:rsidR="00143CDB">
        <w:rPr>
          <w:rFonts w:eastAsia="Calibri"/>
          <w:sz w:val="26"/>
          <w:szCs w:val="26"/>
        </w:rPr>
        <w:t xml:space="preserve"> </w:t>
      </w:r>
      <w:r w:rsidRPr="000F1834">
        <w:rPr>
          <w:rFonts w:eastAsia="Calibri"/>
          <w:sz w:val="26"/>
          <w:szCs w:val="26"/>
        </w:rPr>
        <w:t>не производится, проверка таких сочинений (изложений) не осуществляется.</w:t>
      </w:r>
      <w:r w:rsidR="006F4998" w:rsidRPr="006F4998">
        <w:t xml:space="preserve"> </w:t>
      </w:r>
      <w:r w:rsidR="006F4998" w:rsidRPr="006F4998">
        <w:rPr>
          <w:rFonts w:eastAsia="Calibri"/>
          <w:sz w:val="26"/>
          <w:szCs w:val="26"/>
        </w:rPr>
        <w:t>В бланке регистрации также необходимо заполнить соответствующее поле «незачет» и внести оценку «незачет» по всей работе в целом.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Указанные бланки итогового сочинения (изложения) вместе с формой</w:t>
      </w:r>
      <w:r w:rsidR="00BF010E" w:rsidRPr="000F1834">
        <w:rPr>
          <w:rFonts w:eastAsia="Calibri"/>
          <w:sz w:val="26"/>
          <w:szCs w:val="26"/>
        </w:rPr>
        <w:t xml:space="preserve"> ИС-08 «</w:t>
      </w:r>
      <w:r w:rsidRPr="000F1834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 xml:space="preserve">или формой ИС-09 «Акт об удалении участника итогового сочинения (изложения)» </w:t>
      </w:r>
      <w:r w:rsidRPr="000F1834">
        <w:rPr>
          <w:rFonts w:eastAsia="Calibri"/>
          <w:sz w:val="26"/>
          <w:szCs w:val="26"/>
        </w:rPr>
        <w:t>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(изложения).</w:t>
      </w:r>
    </w:p>
    <w:p w:rsidR="00FF3D32" w:rsidRPr="000F1834" w:rsidRDefault="00FF3D3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0F1834" w:rsidRPr="009A26BF">
        <w:rPr>
          <w:rFonts w:eastAsia="Calibri"/>
          <w:sz w:val="26"/>
          <w:szCs w:val="26"/>
        </w:rPr>
        <w:t>В устной форме</w:t>
      </w:r>
      <w:r w:rsidRPr="000F1834">
        <w:rPr>
          <w:rFonts w:eastAsia="Calibri"/>
          <w:sz w:val="26"/>
          <w:szCs w:val="26"/>
        </w:rPr>
        <w:t>» должна быть проставлена отметка «</w:t>
      </w:r>
      <w:r w:rsidR="000F1834" w:rsidRPr="009A26BF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>,</w:t>
      </w:r>
      <w:r w:rsidR="00143CDB" w:rsidRPr="00143CDB">
        <w:t xml:space="preserve"> </w:t>
      </w:r>
      <w:r w:rsidR="00143CDB" w:rsidRPr="00143CDB">
        <w:rPr>
          <w:rFonts w:eastAsia="Calibri"/>
          <w:sz w:val="26"/>
          <w:szCs w:val="26"/>
        </w:rPr>
        <w:t>подтверждённая подписью члена комиссии по проведению и</w:t>
      </w:r>
      <w:r w:rsidR="002F5D29">
        <w:rPr>
          <w:rFonts w:eastAsia="Calibri"/>
          <w:sz w:val="26"/>
          <w:szCs w:val="26"/>
        </w:rPr>
        <w:t>тогового сочинения (изложения)</w:t>
      </w:r>
      <w:r w:rsidR="006F4998">
        <w:rPr>
          <w:rFonts w:eastAsia="Calibri"/>
          <w:sz w:val="26"/>
          <w:szCs w:val="26"/>
        </w:rPr>
        <w:t>,</w:t>
      </w:r>
      <w:r w:rsidRPr="000F1834">
        <w:rPr>
          <w:rFonts w:eastAsia="Calibri"/>
          <w:sz w:val="26"/>
          <w:szCs w:val="26"/>
        </w:rPr>
        <w:t xml:space="preserve"> для последующей корректной проверки и обработки бланков итогового сочинения (изложения) такого участника.   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lastRenderedPageBreak/>
        <w:t xml:space="preserve">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="00143CDB">
        <w:rPr>
          <w:rFonts w:eastAsia="Calibri"/>
          <w:sz w:val="26"/>
          <w:szCs w:val="26"/>
        </w:rPr>
        <w:t>.</w:t>
      </w:r>
      <w:r w:rsidRPr="000F1834">
        <w:rPr>
          <w:rFonts w:eastAsia="Calibri"/>
          <w:sz w:val="26"/>
          <w:szCs w:val="26"/>
        </w:rPr>
        <w:t xml:space="preserve"> В таком случае к экспертам поступают итоговые сочинения (изложения), прошедшие проверку </w:t>
      </w:r>
      <w:r w:rsidR="000F1834" w:rsidRPr="009A26BF">
        <w:rPr>
          <w:rFonts w:eastAsia="Calibri"/>
          <w:sz w:val="26"/>
          <w:szCs w:val="26"/>
        </w:rPr>
        <w:t>на наличие (отсутствие) заимствований в целях выполнения</w:t>
      </w:r>
      <w:r w:rsidRPr="000F1834">
        <w:rPr>
          <w:rFonts w:eastAsia="Calibri"/>
          <w:sz w:val="26"/>
          <w:szCs w:val="26"/>
        </w:rPr>
        <w:t xml:space="preserve"> требования № 2 «Самостоятельность</w:t>
      </w:r>
      <w:r w:rsidRPr="000F1834">
        <w:rPr>
          <w:rFonts w:eastAsia="Calibri"/>
          <w:sz w:val="20"/>
          <w:szCs w:val="20"/>
        </w:rPr>
        <w:t xml:space="preserve"> </w:t>
      </w:r>
      <w:r w:rsidRPr="000F1834">
        <w:rPr>
          <w:rFonts w:eastAsia="Calibri"/>
          <w:sz w:val="26"/>
          <w:szCs w:val="26"/>
        </w:rPr>
        <w:t>написания итогового сочинения (изложения)».</w:t>
      </w:r>
    </w:p>
    <w:p w:rsidR="00AD2222" w:rsidRPr="00AD2222" w:rsidRDefault="00D538A5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Технический специалист </w:t>
      </w:r>
      <w:r w:rsidR="00AD2222" w:rsidRPr="000F1834">
        <w:rPr>
          <w:rFonts w:eastAsia="Calibri"/>
          <w:sz w:val="26"/>
          <w:szCs w:val="26"/>
        </w:rPr>
        <w:t>передает копии бланков записи на проверку и копии бланков регистрации для внесения результатов проверки экспертам.</w:t>
      </w:r>
      <w:r w:rsidR="00AD2222" w:rsidRPr="00AD2222">
        <w:rPr>
          <w:rFonts w:eastAsia="Calibri"/>
          <w:sz w:val="26"/>
          <w:szCs w:val="26"/>
        </w:rPr>
        <w:t xml:space="preserve"> 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Эксперты перед осуществлением проверки итогового сочинения (изложения) по критериям оценивания, разработанны</w:t>
      </w:r>
      <w:r w:rsidR="00BF010E">
        <w:rPr>
          <w:rFonts w:eastAsia="Calibri"/>
          <w:sz w:val="26"/>
          <w:szCs w:val="26"/>
        </w:rPr>
        <w:t>м</w:t>
      </w:r>
      <w:r w:rsidRPr="00AD2222">
        <w:rPr>
          <w:rFonts w:eastAsia="Calibri"/>
          <w:sz w:val="26"/>
          <w:szCs w:val="26"/>
        </w:rPr>
        <w:t xml:space="preserve"> Рособрнадзором, проверяют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(изложения)».</w:t>
      </w:r>
      <w:r w:rsidRPr="00AD2222">
        <w:rPr>
          <w:rFonts w:eastAsia="Calibri"/>
          <w:sz w:val="26"/>
          <w:szCs w:val="26"/>
          <w:vertAlign w:val="superscript"/>
        </w:rPr>
        <w:footnoteReference w:id="2"/>
      </w:r>
    </w:p>
    <w:p w:rsidR="009A26BF" w:rsidRPr="00AD2222" w:rsidRDefault="00AD2222" w:rsidP="00D538A5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После проверки установленных требований эксперты приступают к про</w:t>
      </w:r>
      <w:r w:rsidR="005B1625">
        <w:rPr>
          <w:rFonts w:eastAsia="Calibri"/>
          <w:sz w:val="26"/>
          <w:szCs w:val="26"/>
        </w:rPr>
        <w:t xml:space="preserve">верке сочинения (изложения) по </w:t>
      </w:r>
      <w:r w:rsidR="0003716B">
        <w:rPr>
          <w:rFonts w:eastAsia="Calibri"/>
          <w:sz w:val="26"/>
          <w:szCs w:val="26"/>
        </w:rPr>
        <w:t>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сочинения (изложения)</w:t>
      </w:r>
      <w:r w:rsidRPr="00AD2222">
        <w:rPr>
          <w:rFonts w:eastAsia="Calibri"/>
          <w:sz w:val="20"/>
          <w:szCs w:val="20"/>
        </w:rPr>
        <w:t xml:space="preserve"> </w:t>
      </w:r>
      <w:r w:rsidR="00BF010E">
        <w:rPr>
          <w:rFonts w:eastAsia="Calibri"/>
          <w:sz w:val="26"/>
          <w:szCs w:val="26"/>
        </w:rPr>
        <w:t>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выставляют «незачет» по всей работе в целом в случае несоблюдения хотя бы одного из установленных требований. </w:t>
      </w:r>
    </w:p>
    <w:p w:rsidR="00FA2583" w:rsidRPr="00FA2583" w:rsidRDefault="00FA2583" w:rsidP="00FA2583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A2583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FA2583" w:rsidRPr="00FA2583" w:rsidRDefault="00FA2583" w:rsidP="00FA2583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A2583">
        <w:rPr>
          <w:rFonts w:eastAsia="Calibri"/>
          <w:sz w:val="26"/>
          <w:szCs w:val="26"/>
        </w:rPr>
        <w:t>Результаты проверки итогового сочинения (изложения) по критериям оценивания («зачет»/«незачет») вносятся в копию бланка регистрации (в случае несоблюдения участником хотя бы одного из установленных требований в  копии бланка регистрации необходимо заполнить соответствующее поле «незачет» и внести оценку «незачет» по всей работе в целом).</w:t>
      </w:r>
    </w:p>
    <w:p w:rsidR="00F527DA" w:rsidRDefault="00FA2583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A2583">
        <w:rPr>
          <w:rFonts w:eastAsia="Calibri"/>
          <w:sz w:val="26"/>
          <w:szCs w:val="26"/>
        </w:rPr>
        <w:t>Копии бланков итогового сочинения (изложения) участников итогового сочинения (изложения) эксперты передают техническому специалисту, который переносит результаты проверки по критериям оценивания («зачет»/«незачет») из копий бланков регистрации в оригиналы бланков регистрации участников итогового сочинения (изложения) (в случае несоблюдения участником хотя бы одного из установленных требований в оригинале бланка регистрации заполняется соответствующее поле «незачет» и вносится оценка «незачет» по всей работе в целом).</w:t>
      </w:r>
    </w:p>
    <w:p w:rsidR="002C0DDD" w:rsidRDefault="002C0DDD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 xml:space="preserve">При проверке итогового сочинения по Критерию № 2 «Аргументация. Привлечение литературного материала» нужно учитывать следующее: 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 xml:space="preserve">в соответствии с данным критерием участник сочинения, приводя примеры из литературного материала, имеет право привлекать не только художественные </w:t>
      </w:r>
      <w:r w:rsidRPr="00D538A5">
        <w:rPr>
          <w:rFonts w:eastAsia="Calibri"/>
          <w:sz w:val="26"/>
          <w:szCs w:val="26"/>
        </w:rPr>
        <w:lastRenderedPageBreak/>
        <w:t>произведения, но и дневники, мемуары, публицистику, произведения устного народного творчества (за исключением малых жанров), другие источники отечественной или мировой литературы (достаточно опоры на один текст);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«Незачет» ставится при условии, если сочинение написано без опоры на литературный материал, или в нем существенно искажено содержание выбранного текста, или литературный материал лишь упоминается в работе (аргументы примерами не подкрепляются). Во всех остальных случаях выставляется «зачет».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Среди ошибок следует выделять негрубые, т.е. не имеющие существенного значения для характеристики грамотности. При подсчете ошибок две негрубые считаются за одну.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К негрубым относятся ошибки: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написании фамилий, имен автора и героев произведений (включая анализируемый текст);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написании большой буквы в составных собственных наименованиях, например: Международный астрономический союз, Великая Отечественная война;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словах с непроверяемыми гласными и согласными, не вошедших в списки словарных слов, например: корреляция, прерогатива;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слитном и дефисном написании сложных прилагательных, написание которых противоречит школьному правилу, например (слова даны в неискаженном написании): глухонемой, нефтегазовый, военно-исторический, гражданско-правовой, литературно-художественный, индоевропейский, научно-исследовательский, хлебобулочный;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трудных случаях разграничения сложного прилагательного, образованного сращением наречия и прилагательного, и прилагательного с зависимым наречием, например: (активно)</w:t>
      </w:r>
      <w:r w:rsidR="002C0DDD">
        <w:rPr>
          <w:rFonts w:eastAsia="Calibri"/>
          <w:sz w:val="26"/>
          <w:szCs w:val="26"/>
        </w:rPr>
        <w:t xml:space="preserve"> </w:t>
      </w:r>
      <w:r w:rsidRPr="00D538A5">
        <w:rPr>
          <w:rFonts w:eastAsia="Calibri"/>
          <w:sz w:val="26"/>
          <w:szCs w:val="26"/>
        </w:rPr>
        <w:t>действующий, (сильно)действующий, (болезненно)тоскливый;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необоснованном написании прилагательных на -ский с прописной буквы, например, Шекспировские трагедии; шекспировские стихи;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 xml:space="preserve">в случаях, когда вместо одного знака препинания поставлен другой (кроме постановки запятой между подлежащим и сказуемым); </w:t>
      </w:r>
    </w:p>
    <w:p w:rsidR="00D538A5" w:rsidRPr="00D538A5" w:rsidRDefault="00D538A5" w:rsidP="002C0DDD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пропуске одного из соч</w:t>
      </w:r>
      <w:r w:rsidR="002C0DDD">
        <w:rPr>
          <w:rFonts w:eastAsia="Calibri"/>
          <w:sz w:val="26"/>
          <w:szCs w:val="26"/>
        </w:rPr>
        <w:t xml:space="preserve">етающихся знаков препинания или </w:t>
      </w:r>
      <w:r w:rsidRPr="00D538A5">
        <w:rPr>
          <w:rFonts w:eastAsia="Calibri"/>
          <w:sz w:val="26"/>
          <w:szCs w:val="26"/>
        </w:rPr>
        <w:t>в нарушении их последовательности.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и фонетических (пирожок, сверчок) особенностях данного слова.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Не считаются однотипными ошибки на такое правило, в котором для выяснения правильного написания одного слова требуется подобрать другое (опорное) слово или его форму (вода – воды; рот – ротик; грустный – грустить; резкий – резок).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Первые три однотипные ошибки считаются за одну ошибку, каждая следующая подобная ошибка учитывается как самостоятельная. Если в одном непроверяемом слове допущены две и более ошибки, то все они считаются за одну ошибку.</w:t>
      </w:r>
    </w:p>
    <w:p w:rsidR="00FC0FCD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lastRenderedPageBreak/>
        <w:t>Понятие об однотипных ошибках не распространяется на пунктуационные ошибки.</w:t>
      </w:r>
    </w:p>
    <w:p w:rsidR="002C0DDD" w:rsidRPr="00AD2222" w:rsidRDefault="002C0DDD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FC0FCD" w:rsidRPr="00FC0FCD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FC0FCD">
        <w:rPr>
          <w:rFonts w:eastAsia="Calibri"/>
          <w:b/>
          <w:sz w:val="28"/>
          <w:szCs w:val="26"/>
        </w:rPr>
        <w:t xml:space="preserve">Сроки проверки </w:t>
      </w:r>
      <w:r w:rsidRPr="00AD2222">
        <w:rPr>
          <w:rFonts w:eastAsia="Calibri"/>
          <w:b/>
          <w:sz w:val="28"/>
          <w:szCs w:val="26"/>
        </w:rPr>
        <w:t>итогового сочинения (изложения)</w:t>
      </w:r>
    </w:p>
    <w:p w:rsidR="00300C48" w:rsidRPr="00EE27FD" w:rsidRDefault="00AD2222" w:rsidP="00EE27FD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Проверка и оценивание итогового сочинения (изложения</w:t>
      </w:r>
      <w:r w:rsidR="00CC1EA0">
        <w:rPr>
          <w:rFonts w:eastAsia="Calibri"/>
          <w:sz w:val="26"/>
          <w:szCs w:val="26"/>
        </w:rPr>
        <w:t>)</w:t>
      </w:r>
      <w:r w:rsidR="007659C4" w:rsidRPr="007659C4">
        <w:t xml:space="preserve"> </w:t>
      </w:r>
      <w:r w:rsidR="007659C4" w:rsidRPr="007659C4">
        <w:rPr>
          <w:rFonts w:eastAsia="Calibri"/>
          <w:sz w:val="26"/>
          <w:szCs w:val="26"/>
        </w:rPr>
        <w:t>комисси</w:t>
      </w:r>
      <w:r w:rsidR="00D538A5">
        <w:rPr>
          <w:rFonts w:eastAsia="Calibri"/>
          <w:sz w:val="26"/>
          <w:szCs w:val="26"/>
        </w:rPr>
        <w:t>ей</w:t>
      </w:r>
      <w:r w:rsidR="007659C4" w:rsidRPr="007659C4">
        <w:rPr>
          <w:rFonts w:eastAsia="Calibri"/>
          <w:sz w:val="26"/>
          <w:szCs w:val="26"/>
        </w:rPr>
        <w:t xml:space="preserve"> по проверке итогового сочинения (изложения) </w:t>
      </w:r>
      <w:r w:rsidRPr="00AD2222">
        <w:rPr>
          <w:rFonts w:eastAsia="Calibri"/>
          <w:sz w:val="26"/>
          <w:szCs w:val="26"/>
        </w:rPr>
        <w:t xml:space="preserve"> должна завершиться не позднее чем через семь календарных дней с даты проведения итогового сочинения (изложения).</w:t>
      </w:r>
    </w:p>
    <w:p w:rsidR="00580754" w:rsidRDefault="004133FE" w:rsidP="009A26BF">
      <w:pPr>
        <w:pStyle w:val="2"/>
        <w:numPr>
          <w:ilvl w:val="0"/>
          <w:numId w:val="4"/>
        </w:numPr>
        <w:ind w:left="720"/>
        <w:jc w:val="both"/>
        <w:rPr>
          <w:rFonts w:ascii="Times New Roman" w:hAnsi="Times New Roman"/>
          <w:i w:val="0"/>
          <w:sz w:val="26"/>
          <w:szCs w:val="26"/>
        </w:rPr>
      </w:pPr>
      <w:bookmarkStart w:id="5" w:name="_Toc527989520"/>
      <w:bookmarkStart w:id="6" w:name="_Toc400654545"/>
      <w:bookmarkStart w:id="7" w:name="_Toc401158716"/>
      <w:r w:rsidRPr="004133FE">
        <w:rPr>
          <w:rFonts w:ascii="Times New Roman" w:hAnsi="Times New Roman"/>
          <w:i w:val="0"/>
        </w:rPr>
        <w:t>Особенности формулировок тем итогового сочинени</w:t>
      </w:r>
      <w:r>
        <w:rPr>
          <w:rFonts w:ascii="Times New Roman" w:hAnsi="Times New Roman"/>
          <w:i w:val="0"/>
        </w:rPr>
        <w:t>я</w:t>
      </w:r>
      <w:bookmarkEnd w:id="5"/>
      <w:r w:rsidR="001F68A2" w:rsidRPr="004133FE">
        <w:rPr>
          <w:rFonts w:ascii="Times New Roman" w:hAnsi="Times New Roman"/>
          <w:i w:val="0"/>
        </w:rPr>
        <w:t xml:space="preserve"> </w:t>
      </w:r>
      <w:bookmarkEnd w:id="6"/>
      <w:bookmarkEnd w:id="7"/>
    </w:p>
    <w:p w:rsidR="004133FE" w:rsidRPr="004133FE" w:rsidRDefault="004133FE" w:rsidP="004133FE"/>
    <w:p w:rsidR="00580754" w:rsidRPr="00667BFB" w:rsidRDefault="00580754" w:rsidP="00580754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Итоговое сочинение, с одной стороны, носит надпредметный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литературоцентричным, так как содержит требование построения аргументации с обязательной опорой на литературный материал. </w:t>
      </w:r>
    </w:p>
    <w:p w:rsidR="00F527DA" w:rsidRPr="00661C27" w:rsidRDefault="00F527DA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1C27">
        <w:rPr>
          <w:sz w:val="26"/>
          <w:szCs w:val="26"/>
        </w:rPr>
        <w:t>В 2018/19 учебном году объявлены следующие</w:t>
      </w:r>
      <w:r w:rsidRPr="00661C27">
        <w:rPr>
          <w:bCs/>
          <w:sz w:val="26"/>
          <w:szCs w:val="26"/>
        </w:rPr>
        <w:t xml:space="preserve"> пять открытых тематических направлений итогового сочинения</w:t>
      </w:r>
      <w:r>
        <w:rPr>
          <w:bCs/>
          <w:sz w:val="26"/>
          <w:szCs w:val="26"/>
        </w:rPr>
        <w:t xml:space="preserve">, а также </w:t>
      </w:r>
      <w:r w:rsidRPr="00661C27">
        <w:rPr>
          <w:bCs/>
          <w:sz w:val="26"/>
          <w:szCs w:val="26"/>
        </w:rPr>
        <w:t>комментарии</w:t>
      </w:r>
      <w:r>
        <w:rPr>
          <w:bCs/>
          <w:sz w:val="26"/>
          <w:szCs w:val="26"/>
        </w:rPr>
        <w:t xml:space="preserve"> к ним</w:t>
      </w:r>
      <w:r w:rsidRPr="00661C27">
        <w:rPr>
          <w:bCs/>
          <w:sz w:val="26"/>
          <w:szCs w:val="26"/>
        </w:rPr>
        <w:t>:</w:t>
      </w:r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Отцы и дети</w:t>
      </w:r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Мечта и реальность</w:t>
      </w:r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Месть и великодушие</w:t>
      </w:r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Искусство и ремесло</w:t>
      </w:r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Доброта и жестокость</w:t>
      </w:r>
      <w:r w:rsidR="003B3316">
        <w:rPr>
          <w:bCs/>
          <w:sz w:val="26"/>
          <w:szCs w:val="26"/>
        </w:rPr>
        <w:t>.</w:t>
      </w:r>
    </w:p>
    <w:p w:rsidR="00F527DA" w:rsidRPr="00667BFB" w:rsidRDefault="00F527DA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1C27">
        <w:rPr>
          <w:sz w:val="26"/>
          <w:szCs w:val="26"/>
        </w:rPr>
        <w:t xml:space="preserve">Каждое тематическое направление включает два понятия, по преимуществу полярных. Такой подход </w:t>
      </w:r>
      <w:r w:rsidRPr="00667BFB">
        <w:rPr>
          <w:sz w:val="26"/>
          <w:szCs w:val="26"/>
        </w:rPr>
        <w:t>позволяет</w:t>
      </w:r>
      <w:r w:rsidRPr="00667BFB" w:rsidDel="00F860C5">
        <w:rPr>
          <w:sz w:val="26"/>
          <w:szCs w:val="26"/>
        </w:rPr>
        <w:t xml:space="preserve"> </w:t>
      </w:r>
      <w:r w:rsidRPr="00667BFB">
        <w:rPr>
          <w:sz w:val="26"/>
          <w:szCs w:val="26"/>
        </w:rPr>
        <w:t xml:space="preserve">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аргументации. </w:t>
      </w:r>
    </w:p>
    <w:p w:rsidR="00F527DA" w:rsidRPr="00667BFB" w:rsidRDefault="00F527DA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В соответствии с указанными тематическими направлениями Рособрнадзор организует разработку закрытого перечня тем итогового сочинений 201</w:t>
      </w:r>
      <w:r>
        <w:rPr>
          <w:sz w:val="26"/>
          <w:szCs w:val="26"/>
        </w:rPr>
        <w:t>8</w:t>
      </w:r>
      <w:r w:rsidRPr="00667BFB">
        <w:rPr>
          <w:sz w:val="26"/>
          <w:szCs w:val="26"/>
        </w:rPr>
        <w:t>/1</w:t>
      </w:r>
      <w:r>
        <w:rPr>
          <w:sz w:val="26"/>
          <w:szCs w:val="26"/>
        </w:rPr>
        <w:t>9</w:t>
      </w:r>
      <w:r w:rsidRPr="00667BFB">
        <w:rPr>
          <w:sz w:val="26"/>
          <w:szCs w:val="26"/>
        </w:rPr>
        <w:t xml:space="preserve"> учебного года и проводит их комплектацию по часовым поясам. Комплект будет включать </w:t>
      </w:r>
      <w:r>
        <w:rPr>
          <w:sz w:val="26"/>
          <w:szCs w:val="26"/>
        </w:rPr>
        <w:t>пять</w:t>
      </w:r>
      <w:r w:rsidRPr="00667BFB">
        <w:rPr>
          <w:sz w:val="26"/>
          <w:szCs w:val="26"/>
        </w:rPr>
        <w:t xml:space="preserve"> тем сочинений из закрытого перечня (по одной теме от каждого общего тематического направления).</w:t>
      </w:r>
    </w:p>
    <w:p w:rsidR="00F527DA" w:rsidRPr="00667BFB" w:rsidRDefault="00F527DA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Ниже </w:t>
      </w:r>
      <w:r>
        <w:rPr>
          <w:sz w:val="26"/>
          <w:szCs w:val="26"/>
        </w:rPr>
        <w:t>представлены</w:t>
      </w:r>
      <w:r w:rsidRPr="00667BFB">
        <w:rPr>
          <w:sz w:val="26"/>
          <w:szCs w:val="26"/>
        </w:rPr>
        <w:t xml:space="preserve"> кратки</w:t>
      </w:r>
      <w:r>
        <w:rPr>
          <w:sz w:val="26"/>
          <w:szCs w:val="26"/>
        </w:rPr>
        <w:t>е</w:t>
      </w:r>
      <w:r w:rsidRPr="00667BFB">
        <w:rPr>
          <w:sz w:val="26"/>
          <w:szCs w:val="26"/>
        </w:rPr>
        <w:t xml:space="preserve"> комментари</w:t>
      </w:r>
      <w:r>
        <w:rPr>
          <w:sz w:val="26"/>
          <w:szCs w:val="26"/>
        </w:rPr>
        <w:t>и</w:t>
      </w:r>
      <w:r w:rsidRPr="00667BFB">
        <w:rPr>
          <w:sz w:val="26"/>
          <w:szCs w:val="26"/>
        </w:rPr>
        <w:t xml:space="preserve"> к откры</w:t>
      </w:r>
      <w:r>
        <w:rPr>
          <w:sz w:val="26"/>
          <w:szCs w:val="26"/>
        </w:rPr>
        <w:t>тым тематическим направлениям: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205"/>
        <w:gridCol w:w="6112"/>
      </w:tblGrid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1C2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1C27">
              <w:rPr>
                <w:b/>
                <w:sz w:val="26"/>
                <w:szCs w:val="26"/>
              </w:rPr>
              <w:t>Тематическое</w:t>
            </w:r>
            <w:r w:rsidRPr="00661C27">
              <w:rPr>
                <w:b/>
                <w:sz w:val="26"/>
                <w:szCs w:val="26"/>
              </w:rPr>
              <w:br/>
              <w:t>направление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1C27">
              <w:rPr>
                <w:b/>
                <w:sz w:val="26"/>
                <w:szCs w:val="26"/>
              </w:rPr>
              <w:t>Комментарий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Отцы и дети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661C27">
              <w:rPr>
                <w:sz w:val="26"/>
                <w:szCs w:val="26"/>
              </w:rPr>
              <w:t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</w:t>
            </w:r>
            <w:r w:rsidRPr="00661C27">
              <w:rPr>
                <w:sz w:val="26"/>
                <w:szCs w:val="26"/>
              </w:rPr>
              <w:br/>
              <w:t xml:space="preserve">Эта тема затронута во многих произведениях </w:t>
            </w:r>
            <w:r w:rsidRPr="00661C27">
              <w:rPr>
                <w:sz w:val="26"/>
                <w:szCs w:val="26"/>
              </w:rPr>
              <w:lastRenderedPageBreak/>
              <w:t>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противоборства между ними, а также пути их духовного сближения.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Мечта и реальность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1C27">
              <w:rPr>
                <w:sz w:val="26"/>
                <w:szCs w:val="26"/>
              </w:rPr>
              <w:t>Понятия «мечта» и «реальность» во многом противопоставлены и одновременно тесно связаны, они нацеливают на осмысление различных представлений о мире и смысле жизни, на раздумье о том, как реальность порождает мечту и как мечта человека поднимает его над обыденностью.</w:t>
            </w:r>
            <w:r w:rsidRPr="00661C27">
              <w:rPr>
                <w:sz w:val="26"/>
                <w:szCs w:val="26"/>
              </w:rPr>
              <w:br/>
              <w:t>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Месть и великодушие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661C27">
              <w:rPr>
                <w:sz w:val="26"/>
                <w:szCs w:val="26"/>
              </w:rPr>
              <w:t>В рамках данного направления можно рассуждать о диаметрально противоположных проявлениях человеческой натуры, связанных с представлениями о добре и зле, милосердии и жестокости, миролюбии и агрессии.</w:t>
            </w:r>
            <w:r w:rsidRPr="00661C27">
              <w:rPr>
                <w:sz w:val="26"/>
                <w:szCs w:val="26"/>
              </w:rPr>
              <w:br/>
              <w:t>Понятия «месть» и «великодушие» часто оказываются в центре внимания писателей, которые исследуют реакции человека на жизненные вызовы, на поступки других людей, анализируют поведение героев в ситуации нравственного выбора как в личностном, так и в социально-историческом плане.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Искусство и ремесло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1C27">
              <w:rPr>
                <w:sz w:val="26"/>
                <w:szCs w:val="26"/>
              </w:rPr>
              <w:t>Темы данного направления актуализируют представления выпускников о 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</w:t>
            </w:r>
            <w:r w:rsidRPr="00661C27">
              <w:rPr>
                <w:sz w:val="26"/>
                <w:szCs w:val="26"/>
              </w:rPr>
              <w:br/>
              <w:t>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E37A8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Доброта и жестокость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1C27">
              <w:rPr>
                <w:sz w:val="26"/>
                <w:szCs w:val="26"/>
              </w:rPr>
              <w:t xml:space="preserve">Данное направление нацеливает выпускников </w:t>
            </w:r>
            <w:r w:rsidRPr="00661C27">
              <w:rPr>
                <w:sz w:val="26"/>
                <w:szCs w:val="26"/>
              </w:rPr>
              <w:lastRenderedPageBreak/>
              <w:t>на раздумье о 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 антигуманном желании причинять страдание и боль другим и даже самому себе.</w:t>
            </w:r>
            <w:r w:rsidRPr="00661C27">
              <w:rPr>
                <w:sz w:val="26"/>
                <w:szCs w:val="26"/>
              </w:rPr>
              <w:br/>
              <w:t>Понятия «доброта» и «жестокость» принадлежат к «вечным» категориям, во многих произведениях литературы показаны персонажи, тяготеющие к одному из этих полюсов или проходящие путь нравственного перерождения</w:t>
            </w:r>
            <w:r w:rsidRPr="00661C27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</w:tr>
    </w:tbl>
    <w:p w:rsidR="005915A6" w:rsidRDefault="005915A6" w:rsidP="005915A6">
      <w:pPr>
        <w:spacing w:line="276" w:lineRule="auto"/>
        <w:ind w:firstLine="709"/>
        <w:jc w:val="both"/>
        <w:rPr>
          <w:sz w:val="26"/>
          <w:szCs w:val="26"/>
        </w:rPr>
      </w:pPr>
    </w:p>
    <w:p w:rsidR="002C0DDD" w:rsidRDefault="002C0DDD" w:rsidP="002C0DDD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составлении тем итогового сочинения соблюдаются </w:t>
      </w:r>
      <w:r w:rsidRPr="00A81D0F">
        <w:rPr>
          <w:sz w:val="26"/>
          <w:szCs w:val="26"/>
        </w:rPr>
        <w:t xml:space="preserve">определенные </w:t>
      </w:r>
      <w:r>
        <w:rPr>
          <w:sz w:val="26"/>
          <w:szCs w:val="26"/>
        </w:rPr>
        <w:t>требования.</w:t>
      </w:r>
      <w:r w:rsidRPr="00A81D0F">
        <w:t xml:space="preserve"> </w:t>
      </w:r>
      <w:r w:rsidRPr="00A81D0F">
        <w:rPr>
          <w:sz w:val="26"/>
          <w:szCs w:val="26"/>
        </w:rPr>
        <w:t>Темы для итогового сочинения должны</w:t>
      </w:r>
      <w:r>
        <w:rPr>
          <w:sz w:val="26"/>
          <w:szCs w:val="26"/>
        </w:rPr>
        <w:t>: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открытым направлениям тем итогового сочинения;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надпредметному характеру итогового сочинения (не нацеливать на литературоведческий анализ конкретного произведения);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литературоцентричному характеру итогового сочинения (давать возможность широкого выбора литературного материала, на который выпускник будет опираться в своих рассуждениях);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нацеливать на рассуждение (наличие проблемы в формулировке);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возрастным особенностям выпускников, времени, отведенному на написание сочинения (3 ч 55 мин.);</w:t>
      </w:r>
    </w:p>
    <w:p w:rsid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быть ясными, грамотными и разнообразными по формулировкам.</w:t>
      </w:r>
    </w:p>
    <w:p w:rsid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Разработанные специалистами темы позволяют выпускнику выбирать литературный материал, на который он будет опираться в своих рассуждениях (как уже было отмечено выше, литературный компонент является обязательным для успешного выполнения работы). </w:t>
      </w:r>
    </w:p>
    <w:p w:rsidR="00F527DA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54E68">
        <w:rPr>
          <w:sz w:val="26"/>
          <w:szCs w:val="26"/>
        </w:rPr>
        <w:t>В качестве примера ниже приведены несколько комплектов тем (данные темы соответствуют открытым тематическим направлениям, по которым формировались темы итогового сочинения 2017/18 учебного года: «Верность и измена», «Равнодушие и отзывчивость», «Цели и средства», «Смелость и трусость», «Человек и общество».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№1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1. Как связаны между собой верность и благородство?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По отношению к чему можно быть равнодушным?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Можно ли судить о человеке по его целям и средствам их достижения?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4. Что делает человека бесстрашным перед лицом опасности?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Важно ли для человека общественное одобрение его поступков?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№2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1. Какие причины могут привести человека к измене?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Чем опасно равнодушие?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Оправдано ли стремление к недостижимому идеалу?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lastRenderedPageBreak/>
        <w:t xml:space="preserve">4. Смелость даётся от природы или воспитывается в человеке?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Может ли человек ставить себя выше общества?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№3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1. Когда измену можно простить?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Какие поступки человека говорят о его отзывчивости?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Возможно ли счастье, построенное на несчастье других?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4. Чем смелость отличается от безрассудства?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Бывает ли общественное мнение ошибочным?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№4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1. Что значит быть верным долгу?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Может ли отзывчивый человек быть одиноким?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Какого человека называют целеустремленным?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4. Согласны ли Вы с мнением, что смелость – это способность преодолевать страх?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В чём могут быть истоки дисгармонии между личностью и обществом?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Чтобы обеспечить прозрачность и ясность предъявляемых требований к сочинению (параметры оценки) каждый комплект сопровождается инструкцией для участников итогового сочинения.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С результатами анализа итоговых сочинений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(http://fipi.ru/ege-i-gve-11/itogovoe-sochinenie).</w:t>
      </w:r>
    </w:p>
    <w:p w:rsidR="00A74CE7" w:rsidRPr="00A74CE7" w:rsidRDefault="00A74CE7" w:rsidP="002C0DD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bookmarkStart w:id="8" w:name="_Toc401158721"/>
    </w:p>
    <w:p w:rsidR="001F68A2" w:rsidRPr="00A02667" w:rsidRDefault="00831A79" w:rsidP="00831A79">
      <w:pPr>
        <w:pStyle w:val="2"/>
        <w:numPr>
          <w:ilvl w:val="0"/>
          <w:numId w:val="4"/>
        </w:numPr>
        <w:jc w:val="both"/>
        <w:rPr>
          <w:rFonts w:ascii="Times New Roman" w:hAnsi="Times New Roman"/>
          <w:i w:val="0"/>
        </w:rPr>
      </w:pPr>
      <w:bookmarkStart w:id="9" w:name="_Toc527989521"/>
      <w:bookmarkStart w:id="10" w:name="_Toc401158722"/>
      <w:bookmarkStart w:id="11" w:name="_Toc401074983"/>
      <w:bookmarkStart w:id="12" w:name="_Toc400654547"/>
      <w:bookmarkEnd w:id="8"/>
      <w:r w:rsidRPr="00831A79">
        <w:rPr>
          <w:rFonts w:ascii="Times New Roman" w:hAnsi="Times New Roman"/>
          <w:i w:val="0"/>
        </w:rPr>
        <w:t>Особенности текстов для итогового изложения</w:t>
      </w:r>
      <w:bookmarkEnd w:id="9"/>
      <w:r w:rsidRPr="00831A79">
        <w:rPr>
          <w:rFonts w:ascii="Times New Roman" w:hAnsi="Times New Roman"/>
          <w:i w:val="0"/>
        </w:rPr>
        <w:t xml:space="preserve"> </w:t>
      </w:r>
      <w:bookmarkEnd w:id="10"/>
    </w:p>
    <w:bookmarkEnd w:id="11"/>
    <w:p w:rsidR="00831A79" w:rsidRDefault="00831A79" w:rsidP="00C82357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Тексты для итогового изложения выбираются из произведений отечественных авторов (не из хрестоматий и учебников). Тексты для изложений не превышают объем 320 – 450 слов и соответствуют определенным требованиям. Текст должен: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смысловой завершенностью (как правило, это фрагмент литературного произведения, адаптированный под задачу);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 xml:space="preserve">быть повествовательным, обладать ярко выраженным сюжетом (ни описание, ни рассуждение не должны доминировать; </w:t>
      </w:r>
      <w:r w:rsidR="00A44BA1">
        <w:rPr>
          <w:rFonts w:eastAsia="Calibri"/>
          <w:bCs/>
          <w:sz w:val="26"/>
          <w:szCs w:val="26"/>
        </w:rPr>
        <w:t xml:space="preserve">текст не должен содержать звуковых образов, </w:t>
      </w:r>
      <w:r w:rsidRPr="00FE4E48">
        <w:rPr>
          <w:rFonts w:eastAsia="Calibri"/>
          <w:bCs/>
          <w:sz w:val="26"/>
          <w:szCs w:val="26"/>
        </w:rPr>
        <w:t>развернуты</w:t>
      </w:r>
      <w:r w:rsidR="00A44BA1">
        <w:rPr>
          <w:rFonts w:eastAsia="Calibri"/>
          <w:bCs/>
          <w:sz w:val="26"/>
          <w:szCs w:val="26"/>
        </w:rPr>
        <w:t>х</w:t>
      </w:r>
      <w:r>
        <w:rPr>
          <w:rFonts w:eastAsia="Calibri"/>
          <w:bCs/>
          <w:sz w:val="26"/>
          <w:szCs w:val="26"/>
        </w:rPr>
        <w:t xml:space="preserve"> </w:t>
      </w:r>
      <w:r w:rsidRPr="00FE4E48">
        <w:rPr>
          <w:rFonts w:eastAsia="Calibri"/>
          <w:bCs/>
          <w:sz w:val="26"/>
          <w:szCs w:val="26"/>
        </w:rPr>
        <w:t>ди</w:t>
      </w:r>
      <w:r>
        <w:rPr>
          <w:rFonts w:eastAsia="Calibri"/>
          <w:bCs/>
          <w:sz w:val="26"/>
          <w:szCs w:val="26"/>
        </w:rPr>
        <w:t>алог</w:t>
      </w:r>
      <w:r w:rsidR="00A44BA1">
        <w:rPr>
          <w:rFonts w:eastAsia="Calibri"/>
          <w:bCs/>
          <w:sz w:val="26"/>
          <w:szCs w:val="26"/>
        </w:rPr>
        <w:t>ов</w:t>
      </w:r>
      <w:r>
        <w:rPr>
          <w:rFonts w:eastAsia="Calibri"/>
          <w:bCs/>
          <w:sz w:val="26"/>
          <w:szCs w:val="26"/>
        </w:rPr>
        <w:t xml:space="preserve"> </w:t>
      </w:r>
      <w:r w:rsidRPr="00FE4E48">
        <w:rPr>
          <w:rFonts w:eastAsia="Calibri"/>
          <w:bCs/>
          <w:sz w:val="26"/>
          <w:szCs w:val="26"/>
        </w:rPr>
        <w:t>и монолог</w:t>
      </w:r>
      <w:r w:rsidR="00A44BA1">
        <w:rPr>
          <w:rFonts w:eastAsia="Calibri"/>
          <w:bCs/>
          <w:sz w:val="26"/>
          <w:szCs w:val="26"/>
        </w:rPr>
        <w:t>ов</w:t>
      </w:r>
      <w:r w:rsidRPr="00FE4E48">
        <w:rPr>
          <w:rFonts w:eastAsia="Calibri"/>
          <w:bCs/>
          <w:sz w:val="26"/>
          <w:szCs w:val="26"/>
        </w:rPr>
        <w:t>, допускается несколько реплик);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понятным для обучающихся с ограниченными возможностями</w:t>
      </w:r>
      <w:r w:rsidR="00955DA8">
        <w:rPr>
          <w:rFonts w:eastAsia="Calibri"/>
          <w:bCs/>
          <w:sz w:val="26"/>
          <w:szCs w:val="26"/>
        </w:rPr>
        <w:t xml:space="preserve"> здоровья</w:t>
      </w:r>
      <w:r w:rsidRPr="00FE4E48">
        <w:rPr>
          <w:rFonts w:eastAsia="Calibri"/>
          <w:bCs/>
          <w:sz w:val="26"/>
          <w:szCs w:val="26"/>
        </w:rPr>
        <w:t xml:space="preserve"> (привычный стиль, отсутствие внутренней ироничности,  несложный синтаксис, минимум слов с переносным значением);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соответствовать возрастным особенностям выпускников (текст не должен быть ни слишком сложным, ни слишком примитивным, тексты не должны строиться на сказочных или фантастических сюжетах);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позитивным воспитательным потенциалом;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lastRenderedPageBreak/>
        <w:t>быть корректным и адекватным ситуации контроля (текст не должен дискриминировать участников с ОВЗ, содержать психологически травмирующие натуралистические подробности, быть излишне трагичным).</w:t>
      </w:r>
    </w:p>
    <w:p w:rsidR="009A26BF" w:rsidRPr="00C82357" w:rsidRDefault="009A26BF" w:rsidP="00C82357">
      <w:pPr>
        <w:tabs>
          <w:tab w:val="left" w:pos="0"/>
        </w:tabs>
        <w:spacing w:line="276" w:lineRule="auto"/>
        <w:jc w:val="both"/>
        <w:rPr>
          <w:rFonts w:eastAsia="Calibri"/>
          <w:bCs/>
          <w:sz w:val="26"/>
          <w:szCs w:val="26"/>
        </w:rPr>
      </w:pPr>
    </w:p>
    <w:p w:rsidR="009C64D6" w:rsidRPr="009C64D6" w:rsidRDefault="009C64D6" w:rsidP="009C64D6">
      <w:pPr>
        <w:tabs>
          <w:tab w:val="left" w:pos="2127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</w:p>
    <w:p w:rsidR="009C64D6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  <w:r w:rsidRPr="00A67C98">
        <w:rPr>
          <w:b/>
          <w:sz w:val="26"/>
          <w:szCs w:val="26"/>
        </w:rPr>
        <w:t>Образец текста для проведения итогового изложения</w:t>
      </w:r>
    </w:p>
    <w:p w:rsidR="009C64D6" w:rsidRPr="00A67C98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center"/>
        <w:rPr>
          <w:sz w:val="26"/>
          <w:szCs w:val="26"/>
        </w:rPr>
      </w:pPr>
      <w:r w:rsidRPr="009A26BF">
        <w:rPr>
          <w:sz w:val="26"/>
          <w:szCs w:val="26"/>
        </w:rPr>
        <w:t>КОРЗИНКА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Собака со смешным именем Корзинка редко бывала дома. Она была дворняжкой среднего роста, с жёсткой спутанной шерстью. Хозяйка не любила её и не заботилась о ней. Весь день Корзинка бегала по посёлку в поисках пропитания. Возвращалась домой она только к ночи.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И вдруг у собаки родились щенята. Корзинка заботливо устроила их под домом. Узнав о прибавлении семейства у Корзинки, хозяйка пришла к соседу и попросила избавить её от щенков.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Гусаров, так звали соседа, явился в назначенный час. Он постоял перед дверкой, ведущей под дом, опустился на колени и заглянул внутрь. Собака лежала на боку. Два маленьких щенка жались к её животу. Гусаров полез под дом. Собака повернула к нему голову. Убедившись, что это человек знакомый, она не заволновалась, а продолжала кормить своих детей. Лёжа на животе, Гусаров наблюдал за жизнью дружного собачьего семейства.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И вдруг в памяти Гусарова возникла тёмная, нетопленая изба. Он вспомнил военные годы, маму, сестрёнку и себя. Сестрёнка плакала, а его мучил голод. Временами мама обнимала их обоих и прижимала к себе. И сразу становилось теплее. Сестра утихала, а он чувствовал себя защищённым от всех бед, от войны, от холода, и засыпал...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Сейчас Гусаров вдруг позавидовал двум пушистым щенкам, которые посасывали молоко. Гусаров осторожно протянул руку к животу спящей собаки. И тут чей-то маленький беззубый рот ухватился за его палец и стал энергично сосать. Гусаров хотел отдёрнуть руку, но щенок крепко присосался к пальцу. Гусаров вдруг почувствовал, что не сможет оторвать щенков от матери.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Вечером хозяйка взяла фонарь и полезла под дом. Ни собаки, ни щенков под домом не было.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>Прошло несколько дней. Корзинка не возвращалась. Это рассердило хозяйку. В воскресенье она отправилась в посёлок на поиски беглянки. Вдруг вдалеке мелькнула знакомая шкурка. Хозяйка стала звать собаку, но та бросилась прочь. Хозяйка побежала за ней, чтобы догнать и наказать её. А Корзинка добежала до какого-то забора и юркнула в лаз. Хозяйка остановилась перед воротами. Это были ворота дома, в котором жил Гусаров. Она принялась звать собаку, но ничего не добилась.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 это время в тесной комнате два щенка сосали материнское молоко, а Гусаров сидел рядом на табуретке и улыбался.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(По Ю.Я. Яковлеву)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(342 слова)</w:t>
      </w:r>
    </w:p>
    <w:bookmarkEnd w:id="12"/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831A79">
        <w:rPr>
          <w:rFonts w:eastAsia="Calibri"/>
          <w:bCs/>
          <w:sz w:val="26"/>
          <w:szCs w:val="26"/>
        </w:rPr>
        <w:t>Чтобы обеспечить прозрачность и ясность предъявляемых требований к изложению (параметры оценки) каждый текст сопровождается инструкцией для участников итогового изложения.</w:t>
      </w:r>
    </w:p>
    <w:p w:rsidR="00831A79" w:rsidRPr="009A26BF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2C0DDD">
        <w:rPr>
          <w:rFonts w:eastAsia="Calibri"/>
          <w:bCs/>
          <w:sz w:val="26"/>
          <w:szCs w:val="26"/>
        </w:rPr>
        <w:t>С результатами анализа итоговых изложений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9" w:history="1">
        <w:r w:rsidRPr="002C0DDD">
          <w:rPr>
            <w:rStyle w:val="a3"/>
            <w:rFonts w:eastAsia="Calibri"/>
            <w:bCs/>
            <w:sz w:val="26"/>
            <w:szCs w:val="26"/>
          </w:rPr>
          <w:t>http://fipi.ru/ege-i-gve-11/itogovoe-sochinenie</w:t>
        </w:r>
      </w:hyperlink>
      <w:r w:rsidRPr="002C0DDD">
        <w:rPr>
          <w:rFonts w:eastAsia="Calibri"/>
          <w:bCs/>
          <w:sz w:val="26"/>
          <w:szCs w:val="26"/>
        </w:rPr>
        <w:t>).</w:t>
      </w:r>
    </w:p>
    <w:p w:rsidR="001F68A2" w:rsidRPr="005F480E" w:rsidRDefault="001F68A2" w:rsidP="005F48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sectPr w:rsidR="001F68A2" w:rsidRPr="005F480E" w:rsidSect="0096362F"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1B" w:rsidRDefault="000E641B" w:rsidP="005C21EF">
      <w:r>
        <w:separator/>
      </w:r>
    </w:p>
  </w:endnote>
  <w:endnote w:type="continuationSeparator" w:id="0">
    <w:p w:rsidR="000E641B" w:rsidRDefault="000E641B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33" w:rsidRDefault="00FB0A05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6515A2">
      <w:rPr>
        <w:noProof/>
      </w:rPr>
      <w:t>2</w:t>
    </w:r>
    <w:r>
      <w:fldChar w:fldCharType="end"/>
    </w:r>
  </w:p>
  <w:p w:rsidR="007A0633" w:rsidRDefault="007A063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33" w:rsidRDefault="00FB0A05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6515A2">
      <w:rPr>
        <w:noProof/>
      </w:rPr>
      <w:t>15</w:t>
    </w:r>
    <w:r>
      <w:fldChar w:fldCharType="end"/>
    </w:r>
  </w:p>
  <w:p w:rsidR="007A0633" w:rsidRDefault="007A063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1B" w:rsidRDefault="000E641B" w:rsidP="005C21EF">
      <w:r>
        <w:separator/>
      </w:r>
    </w:p>
  </w:footnote>
  <w:footnote w:type="continuationSeparator" w:id="0">
    <w:p w:rsidR="000E641B" w:rsidRDefault="000E641B" w:rsidP="005C21EF">
      <w:r>
        <w:continuationSeparator/>
      </w:r>
    </w:p>
  </w:footnote>
  <w:footnote w:id="1">
    <w:p w:rsidR="006F4998" w:rsidRDefault="006F4998" w:rsidP="006F4998">
      <w:pPr>
        <w:pStyle w:val="a9"/>
        <w:ind w:firstLine="567"/>
        <w:jc w:val="both"/>
      </w:pPr>
      <w:r>
        <w:rPr>
          <w:rStyle w:val="ab"/>
        </w:rPr>
        <w:footnoteRef/>
      </w:r>
      <w:r>
        <w:t xml:space="preserve"> Независимые эксперты – специалисты, не работающие в образовательной организации, в которой проводится и проверяется итоговое сочинение (изложение), но имеющие необходимую квалификацию для проверки итогового сочинения (изложения). Независимыми экспертами не могут быть близкие родственники участников итогового сочинения (изложения).</w:t>
      </w:r>
      <w:r w:rsidRPr="007F2493">
        <w:t xml:space="preserve"> </w:t>
      </w:r>
    </w:p>
    <w:p w:rsidR="006F4998" w:rsidRDefault="006F4998" w:rsidP="006F4998">
      <w:pPr>
        <w:pStyle w:val="a9"/>
        <w:ind w:firstLine="567"/>
        <w:jc w:val="both"/>
      </w:pPr>
      <w:r>
        <w:t xml:space="preserve">Независимые эксперты привлекаются к проверке сочинений (изложений) по решению комиссии по проверке итогового сочинения (изложения). Они обязательно привлекаются в случае, 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участников итогового сочинения (изложения).  </w:t>
      </w:r>
    </w:p>
    <w:p w:rsidR="006F4998" w:rsidRDefault="006F4998" w:rsidP="006F4998">
      <w:pPr>
        <w:pStyle w:val="a9"/>
        <w:ind w:firstLine="567"/>
        <w:jc w:val="both"/>
      </w:pPr>
      <w:r>
        <w:t>Независимые эксперты приглашаются комиссией по проверке итогового сочинения (изложения) на оговоренных с ними организационных и финансовых (на возмездной или безвозмездной основе) условиях участия в проверке итогового сочинения (изложения).</w:t>
      </w:r>
    </w:p>
    <w:p w:rsidR="006F4998" w:rsidRDefault="006F4998">
      <w:pPr>
        <w:pStyle w:val="a9"/>
      </w:pPr>
    </w:p>
  </w:footnote>
  <w:footnote w:id="2">
    <w:p w:rsidR="007A0633" w:rsidRPr="00142B9F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142B9F">
        <w:rPr>
          <w:rStyle w:val="ab"/>
          <w:sz w:val="22"/>
          <w:szCs w:val="22"/>
        </w:rPr>
        <w:footnoteRef/>
      </w:r>
      <w:r w:rsidRPr="00142B9F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экспертом</w:t>
      </w:r>
      <w:r w:rsidRPr="003B3316">
        <w:rPr>
          <w:sz w:val="22"/>
          <w:szCs w:val="22"/>
        </w:rPr>
        <w:t>,</w:t>
      </w:r>
      <w:r w:rsidRPr="00142B9F">
        <w:rPr>
          <w:sz w:val="22"/>
          <w:szCs w:val="22"/>
        </w:rPr>
        <w:t xml:space="preserve"> а не техническим специалистом по поручению руководителя образовательной организации</w:t>
      </w:r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5A344C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A24DB"/>
    <w:multiLevelType w:val="hybridMultilevel"/>
    <w:tmpl w:val="45985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C00"/>
    <w:multiLevelType w:val="hybridMultilevel"/>
    <w:tmpl w:val="9F680AEE"/>
    <w:lvl w:ilvl="0" w:tplc="87008CA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30327"/>
    <w:multiLevelType w:val="hybridMultilevel"/>
    <w:tmpl w:val="FB88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804F6B"/>
    <w:multiLevelType w:val="hybridMultilevel"/>
    <w:tmpl w:val="ECDC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01EF"/>
    <w:multiLevelType w:val="hybridMultilevel"/>
    <w:tmpl w:val="96C0AB92"/>
    <w:lvl w:ilvl="0" w:tplc="2AAC5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9223E"/>
    <w:multiLevelType w:val="multilevel"/>
    <w:tmpl w:val="D1B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678BD"/>
    <w:multiLevelType w:val="hybridMultilevel"/>
    <w:tmpl w:val="A700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E56FB"/>
    <w:multiLevelType w:val="hybridMultilevel"/>
    <w:tmpl w:val="4442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631B7"/>
    <w:multiLevelType w:val="hybridMultilevel"/>
    <w:tmpl w:val="F0AA2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2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C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2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25054B"/>
    <w:multiLevelType w:val="hybridMultilevel"/>
    <w:tmpl w:val="A20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26514"/>
    <w:multiLevelType w:val="hybridMultilevel"/>
    <w:tmpl w:val="5838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8C3288"/>
    <w:multiLevelType w:val="hybridMultilevel"/>
    <w:tmpl w:val="7724031C"/>
    <w:lvl w:ilvl="0" w:tplc="DD86E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80AF2"/>
    <w:multiLevelType w:val="hybridMultilevel"/>
    <w:tmpl w:val="160C2A7C"/>
    <w:lvl w:ilvl="0" w:tplc="2EBAF062">
      <w:start w:val="1"/>
      <w:numFmt w:val="decimal"/>
      <w:lvlText w:val="%1."/>
      <w:lvlJc w:val="left"/>
      <w:pPr>
        <w:ind w:left="886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1D090A5F"/>
    <w:multiLevelType w:val="hybridMultilevel"/>
    <w:tmpl w:val="270A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0607B"/>
    <w:multiLevelType w:val="multilevel"/>
    <w:tmpl w:val="343E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813E67"/>
    <w:multiLevelType w:val="hybridMultilevel"/>
    <w:tmpl w:val="57BADBA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833CB"/>
    <w:multiLevelType w:val="hybridMultilevel"/>
    <w:tmpl w:val="76B2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D80A61"/>
    <w:multiLevelType w:val="hybridMultilevel"/>
    <w:tmpl w:val="D896B3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7A17829"/>
    <w:multiLevelType w:val="hybridMultilevel"/>
    <w:tmpl w:val="0F28F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0A0B92"/>
    <w:multiLevelType w:val="hybridMultilevel"/>
    <w:tmpl w:val="479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767DD"/>
    <w:multiLevelType w:val="hybridMultilevel"/>
    <w:tmpl w:val="9EB03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D5736"/>
    <w:multiLevelType w:val="hybridMultilevel"/>
    <w:tmpl w:val="027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8D56F9"/>
    <w:multiLevelType w:val="hybridMultilevel"/>
    <w:tmpl w:val="B89CB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D23E20"/>
    <w:multiLevelType w:val="hybridMultilevel"/>
    <w:tmpl w:val="4A80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21DBC"/>
    <w:multiLevelType w:val="hybridMultilevel"/>
    <w:tmpl w:val="BF2A4212"/>
    <w:lvl w:ilvl="0" w:tplc="87008CA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36687DA8"/>
    <w:multiLevelType w:val="hybridMultilevel"/>
    <w:tmpl w:val="C62A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32AF5"/>
    <w:multiLevelType w:val="hybridMultilevel"/>
    <w:tmpl w:val="557C007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7625FDA"/>
    <w:multiLevelType w:val="hybridMultilevel"/>
    <w:tmpl w:val="1040C642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9024E8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24F1859"/>
    <w:multiLevelType w:val="hybridMultilevel"/>
    <w:tmpl w:val="8E548F7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A4071"/>
    <w:multiLevelType w:val="hybridMultilevel"/>
    <w:tmpl w:val="FED0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C3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A5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4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3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2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0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E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21B1203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54B024B3"/>
    <w:multiLevelType w:val="hybridMultilevel"/>
    <w:tmpl w:val="3A4AB626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17080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5B55283F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6E24F3"/>
    <w:multiLevelType w:val="hybridMultilevel"/>
    <w:tmpl w:val="84BA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D4419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1D406A"/>
    <w:multiLevelType w:val="hybridMultilevel"/>
    <w:tmpl w:val="D5BA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82A3D"/>
    <w:multiLevelType w:val="hybridMultilevel"/>
    <w:tmpl w:val="1C9E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0477EE"/>
    <w:multiLevelType w:val="hybridMultilevel"/>
    <w:tmpl w:val="4DDEB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080A3F"/>
    <w:multiLevelType w:val="hybridMultilevel"/>
    <w:tmpl w:val="7172B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5" w15:restartNumberingAfterBreak="0">
    <w:nsid w:val="67267890"/>
    <w:multiLevelType w:val="multilevel"/>
    <w:tmpl w:val="00F6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697F065A"/>
    <w:multiLevelType w:val="hybridMultilevel"/>
    <w:tmpl w:val="B8E0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645975"/>
    <w:multiLevelType w:val="hybridMultilevel"/>
    <w:tmpl w:val="41721E7C"/>
    <w:lvl w:ilvl="0" w:tplc="87008CA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CAC46AB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 w15:restartNumberingAfterBreak="0">
    <w:nsid w:val="70136B51"/>
    <w:multiLevelType w:val="hybridMultilevel"/>
    <w:tmpl w:val="52CE034C"/>
    <w:lvl w:ilvl="0" w:tplc="B5EED846">
      <w:start w:val="371"/>
      <w:numFmt w:val="decimal"/>
      <w:lvlText w:val="(%1"/>
      <w:lvlJc w:val="left"/>
      <w:pPr>
        <w:ind w:left="952" w:hanging="495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0" w15:restartNumberingAfterBreak="0">
    <w:nsid w:val="781E62FB"/>
    <w:multiLevelType w:val="hybridMultilevel"/>
    <w:tmpl w:val="05FE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A24086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2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4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0"/>
  </w:num>
  <w:num w:numId="11">
    <w:abstractNumId w:val="8"/>
  </w:num>
  <w:num w:numId="12">
    <w:abstractNumId w:val="21"/>
  </w:num>
  <w:num w:numId="13">
    <w:abstractNumId w:val="18"/>
  </w:num>
  <w:num w:numId="14">
    <w:abstractNumId w:val="20"/>
  </w:num>
  <w:num w:numId="15">
    <w:abstractNumId w:val="47"/>
  </w:num>
  <w:num w:numId="16">
    <w:abstractNumId w:val="1"/>
  </w:num>
  <w:num w:numId="17">
    <w:abstractNumId w:val="39"/>
  </w:num>
  <w:num w:numId="18">
    <w:abstractNumId w:val="25"/>
  </w:num>
  <w:num w:numId="19">
    <w:abstractNumId w:val="41"/>
  </w:num>
  <w:num w:numId="20">
    <w:abstractNumId w:val="40"/>
  </w:num>
  <w:num w:numId="21">
    <w:abstractNumId w:val="15"/>
  </w:num>
  <w:num w:numId="22">
    <w:abstractNumId w:val="22"/>
  </w:num>
  <w:num w:numId="23">
    <w:abstractNumId w:val="2"/>
  </w:num>
  <w:num w:numId="24">
    <w:abstractNumId w:val="6"/>
  </w:num>
  <w:num w:numId="25">
    <w:abstractNumId w:val="13"/>
  </w:num>
  <w:num w:numId="26">
    <w:abstractNumId w:val="29"/>
  </w:num>
  <w:num w:numId="27">
    <w:abstractNumId w:val="43"/>
  </w:num>
  <w:num w:numId="28">
    <w:abstractNumId w:val="9"/>
  </w:num>
  <w:num w:numId="29">
    <w:abstractNumId w:val="35"/>
  </w:num>
  <w:num w:numId="30">
    <w:abstractNumId w:val="17"/>
  </w:num>
  <w:num w:numId="31">
    <w:abstractNumId w:val="32"/>
  </w:num>
  <w:num w:numId="32">
    <w:abstractNumId w:val="46"/>
  </w:num>
  <w:num w:numId="33">
    <w:abstractNumId w:val="28"/>
  </w:num>
  <w:num w:numId="34">
    <w:abstractNumId w:val="19"/>
  </w:num>
  <w:num w:numId="35">
    <w:abstractNumId w:val="27"/>
  </w:num>
  <w:num w:numId="36">
    <w:abstractNumId w:val="33"/>
  </w:num>
  <w:num w:numId="37">
    <w:abstractNumId w:val="11"/>
  </w:num>
  <w:num w:numId="38">
    <w:abstractNumId w:val="38"/>
  </w:num>
  <w:num w:numId="39">
    <w:abstractNumId w:val="10"/>
  </w:num>
  <w:num w:numId="40">
    <w:abstractNumId w:val="45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</w:num>
  <w:num w:numId="56">
    <w:abstractNumId w:val="3"/>
  </w:num>
  <w:num w:numId="57">
    <w:abstractNumId w:val="14"/>
  </w:num>
  <w:num w:numId="58">
    <w:abstractNumId w:val="48"/>
  </w:num>
  <w:num w:numId="59">
    <w:abstractNumId w:val="30"/>
  </w:num>
  <w:num w:numId="60">
    <w:abstractNumId w:val="36"/>
  </w:num>
  <w:num w:numId="61">
    <w:abstractNumId w:val="37"/>
  </w:num>
  <w:num w:numId="62">
    <w:abstractNumId w:val="26"/>
  </w:num>
  <w:num w:numId="63">
    <w:abstractNumId w:val="51"/>
  </w:num>
  <w:num w:numId="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ECB"/>
    <w:rsid w:val="00020F9E"/>
    <w:rsid w:val="000310C8"/>
    <w:rsid w:val="000318B7"/>
    <w:rsid w:val="00036E50"/>
    <w:rsid w:val="0003716B"/>
    <w:rsid w:val="00052A9D"/>
    <w:rsid w:val="00064106"/>
    <w:rsid w:val="0006733D"/>
    <w:rsid w:val="00070F3F"/>
    <w:rsid w:val="00071300"/>
    <w:rsid w:val="000753F2"/>
    <w:rsid w:val="00080C5D"/>
    <w:rsid w:val="00085B9D"/>
    <w:rsid w:val="00090F6A"/>
    <w:rsid w:val="00091BAF"/>
    <w:rsid w:val="000A3065"/>
    <w:rsid w:val="000A6C98"/>
    <w:rsid w:val="000A7A59"/>
    <w:rsid w:val="000B07FC"/>
    <w:rsid w:val="000B4016"/>
    <w:rsid w:val="000B6A4D"/>
    <w:rsid w:val="000C4E6A"/>
    <w:rsid w:val="000D42C2"/>
    <w:rsid w:val="000E243A"/>
    <w:rsid w:val="000E641B"/>
    <w:rsid w:val="000F1834"/>
    <w:rsid w:val="00101E80"/>
    <w:rsid w:val="00102522"/>
    <w:rsid w:val="0011134B"/>
    <w:rsid w:val="0011573A"/>
    <w:rsid w:val="00122039"/>
    <w:rsid w:val="00127002"/>
    <w:rsid w:val="00137D86"/>
    <w:rsid w:val="00141C6D"/>
    <w:rsid w:val="00143CDB"/>
    <w:rsid w:val="001510F6"/>
    <w:rsid w:val="001724BD"/>
    <w:rsid w:val="00172E52"/>
    <w:rsid w:val="00196D06"/>
    <w:rsid w:val="001A3ACA"/>
    <w:rsid w:val="001B0347"/>
    <w:rsid w:val="001B5BAC"/>
    <w:rsid w:val="001B70EC"/>
    <w:rsid w:val="001E024D"/>
    <w:rsid w:val="001E6FFA"/>
    <w:rsid w:val="001F0538"/>
    <w:rsid w:val="001F178F"/>
    <w:rsid w:val="001F39AB"/>
    <w:rsid w:val="001F68A2"/>
    <w:rsid w:val="002015EB"/>
    <w:rsid w:val="00205A55"/>
    <w:rsid w:val="00211AA8"/>
    <w:rsid w:val="002174A7"/>
    <w:rsid w:val="0022707A"/>
    <w:rsid w:val="00231DEC"/>
    <w:rsid w:val="00237951"/>
    <w:rsid w:val="0024755D"/>
    <w:rsid w:val="002619F8"/>
    <w:rsid w:val="0026710C"/>
    <w:rsid w:val="0027208B"/>
    <w:rsid w:val="00273E0D"/>
    <w:rsid w:val="00283FF2"/>
    <w:rsid w:val="002849BB"/>
    <w:rsid w:val="00295EAB"/>
    <w:rsid w:val="00296B06"/>
    <w:rsid w:val="002A15FE"/>
    <w:rsid w:val="002A5D96"/>
    <w:rsid w:val="002A7DFC"/>
    <w:rsid w:val="002B6D36"/>
    <w:rsid w:val="002C0DDD"/>
    <w:rsid w:val="002C2B44"/>
    <w:rsid w:val="002D18A3"/>
    <w:rsid w:val="002D53D1"/>
    <w:rsid w:val="002E1431"/>
    <w:rsid w:val="002E4B57"/>
    <w:rsid w:val="002E7577"/>
    <w:rsid w:val="002E7D07"/>
    <w:rsid w:val="002F5D29"/>
    <w:rsid w:val="00300B80"/>
    <w:rsid w:val="00300C48"/>
    <w:rsid w:val="003014B2"/>
    <w:rsid w:val="003043D9"/>
    <w:rsid w:val="003043FB"/>
    <w:rsid w:val="003162A1"/>
    <w:rsid w:val="00323B87"/>
    <w:rsid w:val="003279FF"/>
    <w:rsid w:val="0033477B"/>
    <w:rsid w:val="00334C2E"/>
    <w:rsid w:val="0035101C"/>
    <w:rsid w:val="00351EE3"/>
    <w:rsid w:val="003800B0"/>
    <w:rsid w:val="00380DD4"/>
    <w:rsid w:val="0039314F"/>
    <w:rsid w:val="00394400"/>
    <w:rsid w:val="00394B04"/>
    <w:rsid w:val="003A1F6B"/>
    <w:rsid w:val="003A7909"/>
    <w:rsid w:val="003B3316"/>
    <w:rsid w:val="003C5574"/>
    <w:rsid w:val="003E5FDD"/>
    <w:rsid w:val="003F20CC"/>
    <w:rsid w:val="003F246C"/>
    <w:rsid w:val="003F5AEE"/>
    <w:rsid w:val="003F7510"/>
    <w:rsid w:val="003F78FC"/>
    <w:rsid w:val="004037A0"/>
    <w:rsid w:val="0040414D"/>
    <w:rsid w:val="0040529A"/>
    <w:rsid w:val="00407339"/>
    <w:rsid w:val="00410F1C"/>
    <w:rsid w:val="004133FE"/>
    <w:rsid w:val="00414C61"/>
    <w:rsid w:val="00421964"/>
    <w:rsid w:val="0042754C"/>
    <w:rsid w:val="0043021A"/>
    <w:rsid w:val="00430460"/>
    <w:rsid w:val="00430CEB"/>
    <w:rsid w:val="00431141"/>
    <w:rsid w:val="004374AA"/>
    <w:rsid w:val="00437EF0"/>
    <w:rsid w:val="0044635B"/>
    <w:rsid w:val="004523B9"/>
    <w:rsid w:val="00453225"/>
    <w:rsid w:val="0046138A"/>
    <w:rsid w:val="00474596"/>
    <w:rsid w:val="0047505C"/>
    <w:rsid w:val="0048677B"/>
    <w:rsid w:val="004879C4"/>
    <w:rsid w:val="00490C58"/>
    <w:rsid w:val="004A2B05"/>
    <w:rsid w:val="004A7816"/>
    <w:rsid w:val="004B09E2"/>
    <w:rsid w:val="004C3F8C"/>
    <w:rsid w:val="004E0137"/>
    <w:rsid w:val="004E0C55"/>
    <w:rsid w:val="004F24D1"/>
    <w:rsid w:val="004F333B"/>
    <w:rsid w:val="004F5B68"/>
    <w:rsid w:val="00501149"/>
    <w:rsid w:val="00503409"/>
    <w:rsid w:val="0051219A"/>
    <w:rsid w:val="00517097"/>
    <w:rsid w:val="005212BE"/>
    <w:rsid w:val="00526012"/>
    <w:rsid w:val="00527A82"/>
    <w:rsid w:val="00533E52"/>
    <w:rsid w:val="00544D8C"/>
    <w:rsid w:val="00555C99"/>
    <w:rsid w:val="005627C8"/>
    <w:rsid w:val="00574B8F"/>
    <w:rsid w:val="005778A2"/>
    <w:rsid w:val="00580754"/>
    <w:rsid w:val="005915A6"/>
    <w:rsid w:val="00592AAF"/>
    <w:rsid w:val="005932EF"/>
    <w:rsid w:val="005934D1"/>
    <w:rsid w:val="00593847"/>
    <w:rsid w:val="00593B88"/>
    <w:rsid w:val="0059412D"/>
    <w:rsid w:val="005964F8"/>
    <w:rsid w:val="005A1CA3"/>
    <w:rsid w:val="005A40F7"/>
    <w:rsid w:val="005B1625"/>
    <w:rsid w:val="005B19D8"/>
    <w:rsid w:val="005B7654"/>
    <w:rsid w:val="005C21EF"/>
    <w:rsid w:val="005D3BE9"/>
    <w:rsid w:val="005D6F1F"/>
    <w:rsid w:val="005E3AF3"/>
    <w:rsid w:val="005E692B"/>
    <w:rsid w:val="005F0667"/>
    <w:rsid w:val="005F29B2"/>
    <w:rsid w:val="005F480E"/>
    <w:rsid w:val="00600491"/>
    <w:rsid w:val="006037A6"/>
    <w:rsid w:val="00621751"/>
    <w:rsid w:val="00625F13"/>
    <w:rsid w:val="00632459"/>
    <w:rsid w:val="006338DA"/>
    <w:rsid w:val="00642D0C"/>
    <w:rsid w:val="00644C6A"/>
    <w:rsid w:val="006515A2"/>
    <w:rsid w:val="00670EE6"/>
    <w:rsid w:val="006724C2"/>
    <w:rsid w:val="00676666"/>
    <w:rsid w:val="00687E14"/>
    <w:rsid w:val="0069080E"/>
    <w:rsid w:val="0069142D"/>
    <w:rsid w:val="00694330"/>
    <w:rsid w:val="006975D7"/>
    <w:rsid w:val="006A1EB2"/>
    <w:rsid w:val="006B27B1"/>
    <w:rsid w:val="006B3F80"/>
    <w:rsid w:val="006B7ADA"/>
    <w:rsid w:val="006C3D45"/>
    <w:rsid w:val="006C7668"/>
    <w:rsid w:val="006D7FA5"/>
    <w:rsid w:val="006E0287"/>
    <w:rsid w:val="006E34DF"/>
    <w:rsid w:val="006F4998"/>
    <w:rsid w:val="006F7F50"/>
    <w:rsid w:val="007067A4"/>
    <w:rsid w:val="00710F2A"/>
    <w:rsid w:val="0072588E"/>
    <w:rsid w:val="00733171"/>
    <w:rsid w:val="00734763"/>
    <w:rsid w:val="007357D6"/>
    <w:rsid w:val="007415FC"/>
    <w:rsid w:val="007445E7"/>
    <w:rsid w:val="00746D6E"/>
    <w:rsid w:val="00753A78"/>
    <w:rsid w:val="00755049"/>
    <w:rsid w:val="007659C4"/>
    <w:rsid w:val="007668E7"/>
    <w:rsid w:val="0077700C"/>
    <w:rsid w:val="00785B33"/>
    <w:rsid w:val="00786D6C"/>
    <w:rsid w:val="00793B4D"/>
    <w:rsid w:val="007A0633"/>
    <w:rsid w:val="007A5778"/>
    <w:rsid w:val="007B4D50"/>
    <w:rsid w:val="007B599D"/>
    <w:rsid w:val="007B6A2A"/>
    <w:rsid w:val="007D6AE2"/>
    <w:rsid w:val="007E014E"/>
    <w:rsid w:val="007E4E80"/>
    <w:rsid w:val="007E6151"/>
    <w:rsid w:val="007F143F"/>
    <w:rsid w:val="007F317B"/>
    <w:rsid w:val="007F5905"/>
    <w:rsid w:val="00811A84"/>
    <w:rsid w:val="0082104E"/>
    <w:rsid w:val="008227DC"/>
    <w:rsid w:val="00822DFB"/>
    <w:rsid w:val="00827D0B"/>
    <w:rsid w:val="00831A79"/>
    <w:rsid w:val="00837236"/>
    <w:rsid w:val="00837B31"/>
    <w:rsid w:val="00841214"/>
    <w:rsid w:val="008558B9"/>
    <w:rsid w:val="008612ED"/>
    <w:rsid w:val="00861CF1"/>
    <w:rsid w:val="00871218"/>
    <w:rsid w:val="008728CF"/>
    <w:rsid w:val="00880920"/>
    <w:rsid w:val="008821D5"/>
    <w:rsid w:val="008875FD"/>
    <w:rsid w:val="008964F5"/>
    <w:rsid w:val="008A08E8"/>
    <w:rsid w:val="008B1DD5"/>
    <w:rsid w:val="008B21D8"/>
    <w:rsid w:val="008C6FFC"/>
    <w:rsid w:val="008D0EC0"/>
    <w:rsid w:val="008D37CC"/>
    <w:rsid w:val="008D7864"/>
    <w:rsid w:val="008E0085"/>
    <w:rsid w:val="008E179D"/>
    <w:rsid w:val="008E17B2"/>
    <w:rsid w:val="008E27F9"/>
    <w:rsid w:val="008E69AD"/>
    <w:rsid w:val="008E7B90"/>
    <w:rsid w:val="008F7E4A"/>
    <w:rsid w:val="009125C6"/>
    <w:rsid w:val="00924717"/>
    <w:rsid w:val="009279BE"/>
    <w:rsid w:val="00931954"/>
    <w:rsid w:val="00934486"/>
    <w:rsid w:val="009354D6"/>
    <w:rsid w:val="00937F50"/>
    <w:rsid w:val="00946105"/>
    <w:rsid w:val="00950BFC"/>
    <w:rsid w:val="00955DA8"/>
    <w:rsid w:val="009610E1"/>
    <w:rsid w:val="0096127F"/>
    <w:rsid w:val="0096362F"/>
    <w:rsid w:val="00970EB0"/>
    <w:rsid w:val="009761CC"/>
    <w:rsid w:val="00981E65"/>
    <w:rsid w:val="00993F6E"/>
    <w:rsid w:val="009A26BF"/>
    <w:rsid w:val="009A3AA6"/>
    <w:rsid w:val="009B1A05"/>
    <w:rsid w:val="009B4469"/>
    <w:rsid w:val="009C079D"/>
    <w:rsid w:val="009C64D6"/>
    <w:rsid w:val="009D625C"/>
    <w:rsid w:val="009D6F56"/>
    <w:rsid w:val="009F0D67"/>
    <w:rsid w:val="009F7267"/>
    <w:rsid w:val="00A02667"/>
    <w:rsid w:val="00A0549F"/>
    <w:rsid w:val="00A12718"/>
    <w:rsid w:val="00A15786"/>
    <w:rsid w:val="00A36EC5"/>
    <w:rsid w:val="00A40C80"/>
    <w:rsid w:val="00A44BA1"/>
    <w:rsid w:val="00A55276"/>
    <w:rsid w:val="00A56C13"/>
    <w:rsid w:val="00A63A5A"/>
    <w:rsid w:val="00A71CCF"/>
    <w:rsid w:val="00A728F7"/>
    <w:rsid w:val="00A74714"/>
    <w:rsid w:val="00A74CE7"/>
    <w:rsid w:val="00A822FB"/>
    <w:rsid w:val="00A9283C"/>
    <w:rsid w:val="00AA3271"/>
    <w:rsid w:val="00AB14AB"/>
    <w:rsid w:val="00AC4A01"/>
    <w:rsid w:val="00AC7717"/>
    <w:rsid w:val="00AC7722"/>
    <w:rsid w:val="00AD2222"/>
    <w:rsid w:val="00AE3DB8"/>
    <w:rsid w:val="00AE58C5"/>
    <w:rsid w:val="00AF2C11"/>
    <w:rsid w:val="00AF3F98"/>
    <w:rsid w:val="00B01704"/>
    <w:rsid w:val="00B23CD3"/>
    <w:rsid w:val="00B245D1"/>
    <w:rsid w:val="00B24AD0"/>
    <w:rsid w:val="00B348CE"/>
    <w:rsid w:val="00B34EFC"/>
    <w:rsid w:val="00B405EB"/>
    <w:rsid w:val="00B4080C"/>
    <w:rsid w:val="00B4209F"/>
    <w:rsid w:val="00B43F35"/>
    <w:rsid w:val="00B50C65"/>
    <w:rsid w:val="00B50D23"/>
    <w:rsid w:val="00B521AA"/>
    <w:rsid w:val="00B60B6E"/>
    <w:rsid w:val="00B63BA7"/>
    <w:rsid w:val="00B83CFB"/>
    <w:rsid w:val="00B907C7"/>
    <w:rsid w:val="00B90CB0"/>
    <w:rsid w:val="00B92642"/>
    <w:rsid w:val="00B92972"/>
    <w:rsid w:val="00B92F88"/>
    <w:rsid w:val="00B9422B"/>
    <w:rsid w:val="00BA32B6"/>
    <w:rsid w:val="00BA4612"/>
    <w:rsid w:val="00BA4B96"/>
    <w:rsid w:val="00BA56D3"/>
    <w:rsid w:val="00BB7DD6"/>
    <w:rsid w:val="00BC6A02"/>
    <w:rsid w:val="00BC7321"/>
    <w:rsid w:val="00BC73DC"/>
    <w:rsid w:val="00BD2648"/>
    <w:rsid w:val="00BE4A54"/>
    <w:rsid w:val="00BE4BDD"/>
    <w:rsid w:val="00BF010E"/>
    <w:rsid w:val="00C0284A"/>
    <w:rsid w:val="00C07B6D"/>
    <w:rsid w:val="00C112E4"/>
    <w:rsid w:val="00C151FC"/>
    <w:rsid w:val="00C213AC"/>
    <w:rsid w:val="00C219CF"/>
    <w:rsid w:val="00C26410"/>
    <w:rsid w:val="00C359E1"/>
    <w:rsid w:val="00C40846"/>
    <w:rsid w:val="00C50053"/>
    <w:rsid w:val="00C516E8"/>
    <w:rsid w:val="00C5249D"/>
    <w:rsid w:val="00C62BCD"/>
    <w:rsid w:val="00C82357"/>
    <w:rsid w:val="00C93E7C"/>
    <w:rsid w:val="00CA0833"/>
    <w:rsid w:val="00CA2113"/>
    <w:rsid w:val="00CB1C5D"/>
    <w:rsid w:val="00CC1592"/>
    <w:rsid w:val="00CC1EA0"/>
    <w:rsid w:val="00CC47A6"/>
    <w:rsid w:val="00CC5248"/>
    <w:rsid w:val="00CC5FA9"/>
    <w:rsid w:val="00CE2BAE"/>
    <w:rsid w:val="00CF0B59"/>
    <w:rsid w:val="00CF7586"/>
    <w:rsid w:val="00D046A8"/>
    <w:rsid w:val="00D11138"/>
    <w:rsid w:val="00D12059"/>
    <w:rsid w:val="00D12564"/>
    <w:rsid w:val="00D13AC2"/>
    <w:rsid w:val="00D2145B"/>
    <w:rsid w:val="00D26877"/>
    <w:rsid w:val="00D32B58"/>
    <w:rsid w:val="00D34058"/>
    <w:rsid w:val="00D365F3"/>
    <w:rsid w:val="00D429B3"/>
    <w:rsid w:val="00D529B1"/>
    <w:rsid w:val="00D538A5"/>
    <w:rsid w:val="00D63329"/>
    <w:rsid w:val="00D71804"/>
    <w:rsid w:val="00D748CF"/>
    <w:rsid w:val="00D7692D"/>
    <w:rsid w:val="00D77E01"/>
    <w:rsid w:val="00D80171"/>
    <w:rsid w:val="00D922B4"/>
    <w:rsid w:val="00DA1EED"/>
    <w:rsid w:val="00DC2502"/>
    <w:rsid w:val="00DD760A"/>
    <w:rsid w:val="00DE4EDF"/>
    <w:rsid w:val="00DE592E"/>
    <w:rsid w:val="00DF26A6"/>
    <w:rsid w:val="00DF5B16"/>
    <w:rsid w:val="00E01038"/>
    <w:rsid w:val="00E02B79"/>
    <w:rsid w:val="00E03A1B"/>
    <w:rsid w:val="00E06693"/>
    <w:rsid w:val="00E10D71"/>
    <w:rsid w:val="00E16BE1"/>
    <w:rsid w:val="00E21417"/>
    <w:rsid w:val="00E260C3"/>
    <w:rsid w:val="00E26C35"/>
    <w:rsid w:val="00E355A8"/>
    <w:rsid w:val="00E37A8D"/>
    <w:rsid w:val="00E37C6E"/>
    <w:rsid w:val="00E43019"/>
    <w:rsid w:val="00E43C8D"/>
    <w:rsid w:val="00E549B3"/>
    <w:rsid w:val="00E67A32"/>
    <w:rsid w:val="00E714BC"/>
    <w:rsid w:val="00E71AAA"/>
    <w:rsid w:val="00E723B0"/>
    <w:rsid w:val="00E7464F"/>
    <w:rsid w:val="00E75638"/>
    <w:rsid w:val="00E822BD"/>
    <w:rsid w:val="00E936EE"/>
    <w:rsid w:val="00E952F0"/>
    <w:rsid w:val="00EA63C8"/>
    <w:rsid w:val="00EB35DE"/>
    <w:rsid w:val="00EB4AAA"/>
    <w:rsid w:val="00EB6620"/>
    <w:rsid w:val="00EB7086"/>
    <w:rsid w:val="00ED1CCD"/>
    <w:rsid w:val="00ED5FF1"/>
    <w:rsid w:val="00ED60C7"/>
    <w:rsid w:val="00EE27FD"/>
    <w:rsid w:val="00EF407B"/>
    <w:rsid w:val="00F16685"/>
    <w:rsid w:val="00F16749"/>
    <w:rsid w:val="00F20AF3"/>
    <w:rsid w:val="00F22E2C"/>
    <w:rsid w:val="00F23040"/>
    <w:rsid w:val="00F277B0"/>
    <w:rsid w:val="00F464C3"/>
    <w:rsid w:val="00F527DA"/>
    <w:rsid w:val="00F7564F"/>
    <w:rsid w:val="00F77378"/>
    <w:rsid w:val="00F80B82"/>
    <w:rsid w:val="00F87A35"/>
    <w:rsid w:val="00F92226"/>
    <w:rsid w:val="00F94BC6"/>
    <w:rsid w:val="00F978B3"/>
    <w:rsid w:val="00FA05E3"/>
    <w:rsid w:val="00FA2583"/>
    <w:rsid w:val="00FA30C5"/>
    <w:rsid w:val="00FB0A05"/>
    <w:rsid w:val="00FB2B72"/>
    <w:rsid w:val="00FB4C55"/>
    <w:rsid w:val="00FB56A0"/>
    <w:rsid w:val="00FB7A24"/>
    <w:rsid w:val="00FC0FCD"/>
    <w:rsid w:val="00FC7549"/>
    <w:rsid w:val="00FD6C41"/>
    <w:rsid w:val="00FE3C37"/>
    <w:rsid w:val="00FE4E48"/>
    <w:rsid w:val="00FF3290"/>
    <w:rsid w:val="00FF3D32"/>
    <w:rsid w:val="00FF6DC9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5E5F0C-5CE0-4EC9-BBEA-B969CE98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Заголовок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20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  <w:style w:type="character" w:styleId="affa">
    <w:name w:val="FollowedHyperlink"/>
    <w:basedOn w:val="a0"/>
    <w:uiPriority w:val="99"/>
    <w:semiHidden/>
    <w:unhideWhenUsed/>
    <w:rsid w:val="00E37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fipi.ru/ege-i-gve-11/itogovoe-sochin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B85B-B23A-49B9-AA41-9263A993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4050</Words>
  <Characters>23088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экспертов, участвующих в проверке итогового сочинения (изложения)</vt:lpstr>
    </vt:vector>
  </TitlesOfParts>
  <Company/>
  <LinksUpToDate>false</LinksUpToDate>
  <CharactersWithSpaces>27084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экспертов, участвующих в проверке итогового сочинения (изложения)</dc:title>
  <dc:creator>Саламадина Дарья Олеговна</dc:creator>
  <cp:lastModifiedBy>User</cp:lastModifiedBy>
  <cp:revision>2</cp:revision>
  <cp:lastPrinted>2016-10-07T13:33:00Z</cp:lastPrinted>
  <dcterms:created xsi:type="dcterms:W3CDTF">2018-11-27T09:45:00Z</dcterms:created>
  <dcterms:modified xsi:type="dcterms:W3CDTF">2018-11-27T09:45:00Z</dcterms:modified>
</cp:coreProperties>
</file>