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92" w:rsidRDefault="00860E92" w:rsidP="00860E92">
      <w:pPr>
        <w:spacing w:after="163" w:line="405" w:lineRule="atLeast"/>
        <w:jc w:val="center"/>
        <w:outlineLvl w:val="0"/>
        <w:rPr>
          <w:rFonts w:ascii="Arial" w:eastAsia="Times New Roman" w:hAnsi="Arial" w:cs="Arial"/>
          <w:kern w:val="36"/>
          <w:sz w:val="33"/>
          <w:szCs w:val="33"/>
          <w:lang w:eastAsia="ru-RU"/>
        </w:rPr>
      </w:pPr>
      <w:r>
        <w:rPr>
          <w:rFonts w:ascii="Arial" w:hAnsi="Arial" w:cs="Arial"/>
          <w:caps/>
          <w:color w:val="000000"/>
          <w:sz w:val="26"/>
          <w:szCs w:val="26"/>
          <w:shd w:val="clear" w:color="auto" w:fill="F2F7F9"/>
        </w:rPr>
        <w:t>ФЕДЕРАЛЬНЫЙ ЗАКОН РФ "О ПЕРСОНАЛЬНЫХ ДАННЫХ", N 152-ФЗ | СТ. 18.1</w:t>
      </w:r>
    </w:p>
    <w:p w:rsidR="00860E92" w:rsidRPr="00860E92" w:rsidRDefault="00860E92" w:rsidP="00860E92">
      <w:pPr>
        <w:spacing w:after="163" w:line="405" w:lineRule="atLeast"/>
        <w:jc w:val="center"/>
        <w:outlineLvl w:val="0"/>
        <w:rPr>
          <w:rFonts w:ascii="Arial" w:eastAsia="Times New Roman" w:hAnsi="Arial" w:cs="Arial"/>
          <w:kern w:val="36"/>
          <w:sz w:val="33"/>
          <w:szCs w:val="33"/>
          <w:lang w:eastAsia="ru-RU"/>
        </w:rPr>
      </w:pPr>
      <w:r w:rsidRPr="00860E92">
        <w:rPr>
          <w:rFonts w:ascii="Arial" w:eastAsia="Times New Roman" w:hAnsi="Arial" w:cs="Arial"/>
          <w:kern w:val="36"/>
          <w:sz w:val="33"/>
          <w:szCs w:val="33"/>
          <w:lang w:eastAsia="ru-RU"/>
        </w:rP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 могут, в частности, относиться:</w:t>
      </w:r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1) назначение оператором, являющимся юридическим лицом, ответственного за организацию обработки персональных данных;</w:t>
      </w:r>
      <w:proofErr w:type="gramEnd"/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  <w:proofErr w:type="gramEnd"/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3) применение правовых, организационных и технических мер по обеспечению безопасности персональных данных в соответствии со статьей 19 настоящего Федерального закона;</w:t>
      </w:r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5) 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6) ознакомление работников оператора, непосредственно осуществляющих обработку персональных данных, с положениями законодательства Российской </w:t>
      </w: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3. </w:t>
      </w:r>
      <w:proofErr w:type="gramStart"/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Правительство Российской Федерации устанавливает перечень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  <w:proofErr w:type="gramEnd"/>
    </w:p>
    <w:p w:rsidR="00860E92" w:rsidRPr="00860E92" w:rsidRDefault="00860E92" w:rsidP="00860E92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860E92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4. Оператор обязан представить документы и локальные акты, указанные в части 1 настоящей статьи, и (или) иным образом подтвердить принятие мер, указанных в части 1 настоящей статьи, по запросу уполномоченного органа по защите прав субъектов персональных данных.</w:t>
      </w:r>
    </w:p>
    <w:p w:rsidR="00322E2C" w:rsidRDefault="00322E2C"/>
    <w:sectPr w:rsidR="00322E2C" w:rsidSect="00860E9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E92"/>
    <w:rsid w:val="00322E2C"/>
    <w:rsid w:val="0086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2C"/>
  </w:style>
  <w:style w:type="paragraph" w:styleId="1">
    <w:name w:val="heading 1"/>
    <w:basedOn w:val="a"/>
    <w:link w:val="10"/>
    <w:uiPriority w:val="9"/>
    <w:qFormat/>
    <w:rsid w:val="00860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0E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3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2018-10-08T13:05:00Z</dcterms:created>
  <dcterms:modified xsi:type="dcterms:W3CDTF">2018-10-08T13:08:00Z</dcterms:modified>
</cp:coreProperties>
</file>